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085" w:rsidRDefault="00C17085">
      <w:pPr>
        <w:pStyle w:val="ConsPlusTitlePage"/>
      </w:pPr>
      <w:r>
        <w:t xml:space="preserve">Документ предоставлен </w:t>
      </w:r>
      <w:hyperlink r:id="rId4" w:history="1">
        <w:r>
          <w:rPr>
            <w:color w:val="0000FF"/>
          </w:rPr>
          <w:t>КонсультантПлюс</w:t>
        </w:r>
      </w:hyperlink>
      <w:r>
        <w:br/>
      </w:r>
    </w:p>
    <w:p w:rsidR="00C17085" w:rsidRDefault="00C17085">
      <w:pPr>
        <w:pStyle w:val="ConsPlusNormal"/>
        <w:jc w:val="both"/>
        <w:outlineLvl w:val="0"/>
      </w:pPr>
    </w:p>
    <w:p w:rsidR="00C17085" w:rsidRDefault="00C17085">
      <w:pPr>
        <w:pStyle w:val="ConsPlusNormal"/>
        <w:outlineLvl w:val="0"/>
      </w:pPr>
      <w:r>
        <w:t>Зарегистрировано в Минюсте России 26 августа 2016 г. N 43437</w:t>
      </w:r>
    </w:p>
    <w:p w:rsidR="00C17085" w:rsidRDefault="00C17085">
      <w:pPr>
        <w:pStyle w:val="ConsPlusNormal"/>
        <w:pBdr>
          <w:top w:val="single" w:sz="6" w:space="0" w:color="auto"/>
        </w:pBdr>
        <w:spacing w:before="100" w:after="100"/>
        <w:jc w:val="both"/>
        <w:rPr>
          <w:sz w:val="2"/>
          <w:szCs w:val="2"/>
        </w:rPr>
      </w:pPr>
    </w:p>
    <w:p w:rsidR="00C17085" w:rsidRDefault="00C17085">
      <w:pPr>
        <w:pStyle w:val="ConsPlusNormal"/>
        <w:jc w:val="both"/>
      </w:pPr>
    </w:p>
    <w:p w:rsidR="00C17085" w:rsidRDefault="00C17085">
      <w:pPr>
        <w:pStyle w:val="ConsPlusTitle"/>
        <w:jc w:val="center"/>
      </w:pPr>
      <w:r>
        <w:t>МИНИСТЕРСТВО ОБРАЗОВАНИЯ И НАУКИ РОССИЙСКОЙ ФЕДЕРАЦИИ</w:t>
      </w:r>
    </w:p>
    <w:p w:rsidR="00C17085" w:rsidRDefault="00C17085">
      <w:pPr>
        <w:pStyle w:val="ConsPlusTitle"/>
        <w:jc w:val="center"/>
      </w:pPr>
    </w:p>
    <w:p w:rsidR="00C17085" w:rsidRDefault="00C17085">
      <w:pPr>
        <w:pStyle w:val="ConsPlusTitle"/>
        <w:jc w:val="center"/>
      </w:pPr>
      <w:r>
        <w:t>ПРИКАЗ</w:t>
      </w:r>
    </w:p>
    <w:p w:rsidR="00C17085" w:rsidRDefault="00C17085">
      <w:pPr>
        <w:pStyle w:val="ConsPlusTitle"/>
        <w:jc w:val="center"/>
      </w:pPr>
      <w:r>
        <w:t>от 11 августа 2016 г. N 999</w:t>
      </w:r>
    </w:p>
    <w:p w:rsidR="00C17085" w:rsidRDefault="00C17085">
      <w:pPr>
        <w:pStyle w:val="ConsPlusTitle"/>
        <w:jc w:val="center"/>
      </w:pPr>
    </w:p>
    <w:p w:rsidR="00C17085" w:rsidRDefault="00C17085">
      <w:pPr>
        <w:pStyle w:val="ConsPlusTitle"/>
        <w:jc w:val="center"/>
      </w:pPr>
      <w:r>
        <w:t>ОБ УТВЕРЖДЕНИИ</w:t>
      </w:r>
    </w:p>
    <w:p w:rsidR="00C17085" w:rsidRDefault="00C17085">
      <w:pPr>
        <w:pStyle w:val="ConsPlusTitle"/>
        <w:jc w:val="center"/>
      </w:pPr>
      <w:r>
        <w:t>ФЕДЕРАЛЬНОГО ГОСУДАРСТВЕННОГО ОБРАЗОВАТЕЛЬНОГО СТАНДАРТА</w:t>
      </w:r>
    </w:p>
    <w:p w:rsidR="00C17085" w:rsidRDefault="00C17085">
      <w:pPr>
        <w:pStyle w:val="ConsPlusTitle"/>
        <w:jc w:val="center"/>
      </w:pPr>
      <w:r>
        <w:t>ВЫСШЕГО ОБРАЗОВАНИЯ ПО НАПРАВЛЕНИЮ ПОДГОТОВКИ 25.03.02</w:t>
      </w:r>
    </w:p>
    <w:p w:rsidR="00C17085" w:rsidRDefault="00C17085">
      <w:pPr>
        <w:pStyle w:val="ConsPlusTitle"/>
        <w:jc w:val="center"/>
      </w:pPr>
      <w:r>
        <w:t>ТЕХНИЧЕСКАЯ ЭКСПЛУАТАЦИЯ АВИАЦИОННЫХ ЭЛЕКТРОСИСТЕМ</w:t>
      </w:r>
    </w:p>
    <w:p w:rsidR="00C17085" w:rsidRDefault="00C17085">
      <w:pPr>
        <w:pStyle w:val="ConsPlusTitle"/>
        <w:jc w:val="center"/>
      </w:pPr>
      <w:r>
        <w:t>И ПИЛОТАЖНО-НАВИГАЦИОННЫХ КОМПЛЕКСОВ (УРОВЕНЬ БАКАЛАВРИАТА)</w:t>
      </w:r>
    </w:p>
    <w:p w:rsidR="00C17085" w:rsidRDefault="00C1708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1708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17085" w:rsidRDefault="00C17085"/>
        </w:tc>
        <w:tc>
          <w:tcPr>
            <w:tcW w:w="113" w:type="dxa"/>
            <w:tcBorders>
              <w:top w:val="nil"/>
              <w:left w:val="nil"/>
              <w:bottom w:val="nil"/>
              <w:right w:val="nil"/>
            </w:tcBorders>
            <w:shd w:val="clear" w:color="auto" w:fill="F4F3F8"/>
            <w:tcMar>
              <w:top w:w="0" w:type="dxa"/>
              <w:left w:w="0" w:type="dxa"/>
              <w:bottom w:w="0" w:type="dxa"/>
              <w:right w:w="0" w:type="dxa"/>
            </w:tcMar>
          </w:tcPr>
          <w:p w:rsidR="00C17085" w:rsidRDefault="00C17085"/>
        </w:tc>
        <w:tc>
          <w:tcPr>
            <w:tcW w:w="0" w:type="auto"/>
            <w:tcBorders>
              <w:top w:val="nil"/>
              <w:left w:val="nil"/>
              <w:bottom w:val="nil"/>
              <w:right w:val="nil"/>
            </w:tcBorders>
            <w:shd w:val="clear" w:color="auto" w:fill="F4F3F8"/>
            <w:tcMar>
              <w:top w:w="113" w:type="dxa"/>
              <w:left w:w="0" w:type="dxa"/>
              <w:bottom w:w="113" w:type="dxa"/>
              <w:right w:w="0" w:type="dxa"/>
            </w:tcMar>
          </w:tcPr>
          <w:p w:rsidR="00C17085" w:rsidRDefault="00C17085">
            <w:pPr>
              <w:pStyle w:val="ConsPlusNormal"/>
              <w:jc w:val="center"/>
            </w:pPr>
            <w:r>
              <w:rPr>
                <w:color w:val="392C69"/>
              </w:rPr>
              <w:t>Список изменяющих документов</w:t>
            </w:r>
          </w:p>
          <w:p w:rsidR="00C17085" w:rsidRDefault="00C17085">
            <w:pPr>
              <w:pStyle w:val="ConsPlusNormal"/>
              <w:jc w:val="center"/>
            </w:pPr>
            <w:r>
              <w:rPr>
                <w:color w:val="392C69"/>
              </w:rPr>
              <w:t xml:space="preserve">(в ред. </w:t>
            </w:r>
            <w:hyperlink r:id="rId5" w:history="1">
              <w:r>
                <w:rPr>
                  <w:color w:val="0000FF"/>
                </w:rPr>
                <w:t>Приказа</w:t>
              </w:r>
            </w:hyperlink>
            <w:r>
              <w:rPr>
                <w:color w:val="392C69"/>
              </w:rPr>
              <w:t xml:space="preserve"> Минобрнауки России от 13.07.2017 N 653)</w:t>
            </w:r>
          </w:p>
        </w:tc>
        <w:tc>
          <w:tcPr>
            <w:tcW w:w="113" w:type="dxa"/>
            <w:tcBorders>
              <w:top w:val="nil"/>
              <w:left w:val="nil"/>
              <w:bottom w:val="nil"/>
              <w:right w:val="nil"/>
            </w:tcBorders>
            <w:shd w:val="clear" w:color="auto" w:fill="F4F3F8"/>
            <w:tcMar>
              <w:top w:w="0" w:type="dxa"/>
              <w:left w:w="0" w:type="dxa"/>
              <w:bottom w:w="0" w:type="dxa"/>
              <w:right w:w="0" w:type="dxa"/>
            </w:tcMar>
          </w:tcPr>
          <w:p w:rsidR="00C17085" w:rsidRDefault="00C17085"/>
        </w:tc>
      </w:tr>
    </w:tbl>
    <w:p w:rsidR="00C17085" w:rsidRDefault="00C17085">
      <w:pPr>
        <w:pStyle w:val="ConsPlusNormal"/>
        <w:jc w:val="center"/>
      </w:pPr>
    </w:p>
    <w:p w:rsidR="00C17085" w:rsidRDefault="00C17085">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2016, N 2, ст. 325; N 8, ст. 1121; N 28, ст. 4741), и </w:t>
      </w:r>
      <w:hyperlink r:id="rId6"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приказываю:</w:t>
      </w:r>
    </w:p>
    <w:p w:rsidR="00C17085" w:rsidRDefault="00C17085">
      <w:pPr>
        <w:pStyle w:val="ConsPlusNormal"/>
        <w:spacing w:before="220"/>
        <w:ind w:firstLine="540"/>
        <w:jc w:val="both"/>
      </w:pPr>
      <w:r>
        <w:t xml:space="preserve">1. Утвердить прилагаемый федеральный государственный образовательный </w:t>
      </w:r>
      <w:hyperlink w:anchor="P38" w:history="1">
        <w:r>
          <w:rPr>
            <w:color w:val="0000FF"/>
          </w:rPr>
          <w:t>стандарт</w:t>
        </w:r>
      </w:hyperlink>
      <w:r>
        <w:t xml:space="preserve"> высшего образования по направлению подготовки 25.03.02 Техническая эксплуатация авиационных электросистем и пилотажно-навигационных комплексов (уровень бакалавриата).</w:t>
      </w:r>
    </w:p>
    <w:p w:rsidR="00C17085" w:rsidRDefault="00C17085">
      <w:pPr>
        <w:pStyle w:val="ConsPlusNormal"/>
        <w:spacing w:before="220"/>
        <w:ind w:firstLine="540"/>
        <w:jc w:val="both"/>
      </w:pPr>
      <w:r>
        <w:t>2. Признать утратившими силу:</w:t>
      </w:r>
    </w:p>
    <w:p w:rsidR="00C17085" w:rsidRDefault="00C17085">
      <w:pPr>
        <w:pStyle w:val="ConsPlusNormal"/>
        <w:spacing w:before="220"/>
        <w:ind w:firstLine="540"/>
        <w:jc w:val="both"/>
      </w:pPr>
      <w:hyperlink r:id="rId7" w:history="1">
        <w:r>
          <w:rPr>
            <w:color w:val="0000FF"/>
          </w:rPr>
          <w:t>приказ</w:t>
        </w:r>
      </w:hyperlink>
      <w:r>
        <w:t xml:space="preserve"> Министерства образования и науки Российской Федерации от 23 декабря 2010 г. N 2015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162500 Техническая эксплуатация авиационных электросистем и пилотажно-навигационных комплексов (квалификация (степень) "бакалавр")" (зарегистрирован Министерством юстиции Российской Федерации 25 февраля 2011 г., регистрационный N 19939);</w:t>
      </w:r>
    </w:p>
    <w:p w:rsidR="00C17085" w:rsidRDefault="00C17085">
      <w:pPr>
        <w:pStyle w:val="ConsPlusNormal"/>
        <w:spacing w:before="220"/>
        <w:ind w:firstLine="540"/>
        <w:jc w:val="both"/>
      </w:pPr>
      <w:hyperlink r:id="rId8" w:history="1">
        <w:r>
          <w:rPr>
            <w:color w:val="0000FF"/>
          </w:rPr>
          <w:t>пункт 28</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18 мая 2011 г. N 1657 (зарегистрирован Министерством юстиции Российской Федерации 1 июня 2011 г., регистрационный N 20902);</w:t>
      </w:r>
    </w:p>
    <w:p w:rsidR="00C17085" w:rsidRDefault="00C17085">
      <w:pPr>
        <w:pStyle w:val="ConsPlusNormal"/>
        <w:spacing w:before="220"/>
        <w:ind w:firstLine="540"/>
        <w:jc w:val="both"/>
      </w:pPr>
      <w:hyperlink r:id="rId9" w:history="1">
        <w:r>
          <w:rPr>
            <w:color w:val="0000FF"/>
          </w:rPr>
          <w:t>пункт 113</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31 мая 2011 г. N 1975 </w:t>
      </w:r>
      <w:r>
        <w:lastRenderedPageBreak/>
        <w:t>(зарегистрирован Министерством юстиции Российской Федерации 28 июня 2011 г., регистрационный N 21200).</w:t>
      </w:r>
    </w:p>
    <w:p w:rsidR="00C17085" w:rsidRDefault="00C17085">
      <w:pPr>
        <w:pStyle w:val="ConsPlusNormal"/>
        <w:jc w:val="both"/>
      </w:pPr>
    </w:p>
    <w:p w:rsidR="00C17085" w:rsidRDefault="00C17085">
      <w:pPr>
        <w:pStyle w:val="ConsPlusNormal"/>
        <w:jc w:val="right"/>
      </w:pPr>
      <w:r>
        <w:t>Исполняющая обязанности Министра</w:t>
      </w:r>
    </w:p>
    <w:p w:rsidR="00C17085" w:rsidRDefault="00C17085">
      <w:pPr>
        <w:pStyle w:val="ConsPlusNormal"/>
        <w:jc w:val="right"/>
      </w:pPr>
      <w:r>
        <w:t>Н.В.ТРЕТЬЯК</w:t>
      </w:r>
    </w:p>
    <w:p w:rsidR="00C17085" w:rsidRDefault="00C17085">
      <w:pPr>
        <w:pStyle w:val="ConsPlusNormal"/>
        <w:jc w:val="both"/>
      </w:pPr>
    </w:p>
    <w:p w:rsidR="00C17085" w:rsidRDefault="00C17085">
      <w:pPr>
        <w:pStyle w:val="ConsPlusNormal"/>
        <w:jc w:val="both"/>
      </w:pPr>
    </w:p>
    <w:p w:rsidR="00C17085" w:rsidRDefault="00C17085">
      <w:pPr>
        <w:pStyle w:val="ConsPlusNormal"/>
        <w:jc w:val="both"/>
      </w:pPr>
    </w:p>
    <w:p w:rsidR="00C17085" w:rsidRDefault="00C17085">
      <w:pPr>
        <w:pStyle w:val="ConsPlusNormal"/>
        <w:jc w:val="both"/>
      </w:pPr>
    </w:p>
    <w:p w:rsidR="00C17085" w:rsidRDefault="00C17085">
      <w:pPr>
        <w:pStyle w:val="ConsPlusNormal"/>
        <w:jc w:val="both"/>
      </w:pPr>
    </w:p>
    <w:p w:rsidR="00C17085" w:rsidRDefault="00C17085">
      <w:pPr>
        <w:pStyle w:val="ConsPlusNormal"/>
        <w:jc w:val="right"/>
        <w:outlineLvl w:val="0"/>
      </w:pPr>
      <w:r>
        <w:t>Приложение</w:t>
      </w:r>
    </w:p>
    <w:p w:rsidR="00C17085" w:rsidRDefault="00C17085">
      <w:pPr>
        <w:pStyle w:val="ConsPlusNormal"/>
        <w:jc w:val="both"/>
      </w:pPr>
    </w:p>
    <w:p w:rsidR="00C17085" w:rsidRDefault="00C17085">
      <w:pPr>
        <w:pStyle w:val="ConsPlusNormal"/>
        <w:jc w:val="right"/>
      </w:pPr>
      <w:r>
        <w:t>Утвержден</w:t>
      </w:r>
    </w:p>
    <w:p w:rsidR="00C17085" w:rsidRDefault="00C17085">
      <w:pPr>
        <w:pStyle w:val="ConsPlusNormal"/>
        <w:jc w:val="right"/>
      </w:pPr>
      <w:r>
        <w:t>приказом Министерства образования</w:t>
      </w:r>
    </w:p>
    <w:p w:rsidR="00C17085" w:rsidRDefault="00C17085">
      <w:pPr>
        <w:pStyle w:val="ConsPlusNormal"/>
        <w:jc w:val="right"/>
      </w:pPr>
      <w:r>
        <w:t>и науки Российской Федерации</w:t>
      </w:r>
    </w:p>
    <w:p w:rsidR="00C17085" w:rsidRDefault="00C17085">
      <w:pPr>
        <w:pStyle w:val="ConsPlusNormal"/>
        <w:jc w:val="right"/>
      </w:pPr>
      <w:r>
        <w:t>от 11 августа 2016 г. N 999</w:t>
      </w:r>
    </w:p>
    <w:p w:rsidR="00C17085" w:rsidRDefault="00C17085">
      <w:pPr>
        <w:pStyle w:val="ConsPlusNormal"/>
        <w:jc w:val="both"/>
      </w:pPr>
    </w:p>
    <w:p w:rsidR="00C17085" w:rsidRDefault="00C17085">
      <w:pPr>
        <w:pStyle w:val="ConsPlusTitle"/>
        <w:jc w:val="center"/>
      </w:pPr>
      <w:bookmarkStart w:id="0" w:name="P38"/>
      <w:bookmarkEnd w:id="0"/>
      <w:r>
        <w:t>ФЕДЕРАЛЬНЫЙ ГОСУДАРСТВЕННЫЙ ОБРАЗОВАТЕЛЬНЫЙ СТАНДАРТ</w:t>
      </w:r>
    </w:p>
    <w:p w:rsidR="00C17085" w:rsidRDefault="00C17085">
      <w:pPr>
        <w:pStyle w:val="ConsPlusTitle"/>
        <w:jc w:val="center"/>
      </w:pPr>
      <w:r>
        <w:t>ВЫСШЕГО ОБРАЗОВАНИЯ</w:t>
      </w:r>
    </w:p>
    <w:p w:rsidR="00C17085" w:rsidRDefault="00C17085">
      <w:pPr>
        <w:pStyle w:val="ConsPlusTitle"/>
        <w:jc w:val="center"/>
      </w:pPr>
    </w:p>
    <w:p w:rsidR="00C17085" w:rsidRDefault="00C17085">
      <w:pPr>
        <w:pStyle w:val="ConsPlusTitle"/>
        <w:jc w:val="center"/>
      </w:pPr>
      <w:r>
        <w:t>ПО НАПРАВЛЕНИЮ ПОДГОТОВКИ</w:t>
      </w:r>
    </w:p>
    <w:p w:rsidR="00C17085" w:rsidRDefault="00C17085">
      <w:pPr>
        <w:pStyle w:val="ConsPlusTitle"/>
        <w:jc w:val="center"/>
      </w:pPr>
      <w:r>
        <w:t>25.03.02 ТЕХНИЧЕСКАЯ ЭКСПЛУАТАЦИЯ АВИАЦИОННЫХ ЭЛЕКТРОСИСТЕМ</w:t>
      </w:r>
    </w:p>
    <w:p w:rsidR="00C17085" w:rsidRDefault="00C17085">
      <w:pPr>
        <w:pStyle w:val="ConsPlusTitle"/>
        <w:jc w:val="center"/>
      </w:pPr>
      <w:r>
        <w:t>И ПИЛОТАЖНО-НАВИГАЦИОННЫХ КОМПЛЕКСОВ</w:t>
      </w:r>
    </w:p>
    <w:p w:rsidR="00C17085" w:rsidRDefault="00C17085">
      <w:pPr>
        <w:pStyle w:val="ConsPlusTitle"/>
        <w:jc w:val="center"/>
      </w:pPr>
      <w:r>
        <w:t>(УРОВЕНЬ БАКАЛАВРИАТА)</w:t>
      </w:r>
    </w:p>
    <w:p w:rsidR="00C17085" w:rsidRDefault="00C1708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1708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17085" w:rsidRDefault="00C17085"/>
        </w:tc>
        <w:tc>
          <w:tcPr>
            <w:tcW w:w="113" w:type="dxa"/>
            <w:tcBorders>
              <w:top w:val="nil"/>
              <w:left w:val="nil"/>
              <w:bottom w:val="nil"/>
              <w:right w:val="nil"/>
            </w:tcBorders>
            <w:shd w:val="clear" w:color="auto" w:fill="F4F3F8"/>
            <w:tcMar>
              <w:top w:w="0" w:type="dxa"/>
              <w:left w:w="0" w:type="dxa"/>
              <w:bottom w:w="0" w:type="dxa"/>
              <w:right w:w="0" w:type="dxa"/>
            </w:tcMar>
          </w:tcPr>
          <w:p w:rsidR="00C17085" w:rsidRDefault="00C17085"/>
        </w:tc>
        <w:tc>
          <w:tcPr>
            <w:tcW w:w="0" w:type="auto"/>
            <w:tcBorders>
              <w:top w:val="nil"/>
              <w:left w:val="nil"/>
              <w:bottom w:val="nil"/>
              <w:right w:val="nil"/>
            </w:tcBorders>
            <w:shd w:val="clear" w:color="auto" w:fill="F4F3F8"/>
            <w:tcMar>
              <w:top w:w="113" w:type="dxa"/>
              <w:left w:w="0" w:type="dxa"/>
              <w:bottom w:w="113" w:type="dxa"/>
              <w:right w:w="0" w:type="dxa"/>
            </w:tcMar>
          </w:tcPr>
          <w:p w:rsidR="00C17085" w:rsidRDefault="00C17085">
            <w:pPr>
              <w:pStyle w:val="ConsPlusNormal"/>
              <w:jc w:val="center"/>
            </w:pPr>
            <w:r>
              <w:rPr>
                <w:color w:val="392C69"/>
              </w:rPr>
              <w:t>Список изменяющих документов</w:t>
            </w:r>
          </w:p>
          <w:p w:rsidR="00C17085" w:rsidRDefault="00C17085">
            <w:pPr>
              <w:pStyle w:val="ConsPlusNormal"/>
              <w:jc w:val="center"/>
            </w:pPr>
            <w:r>
              <w:rPr>
                <w:color w:val="392C69"/>
              </w:rPr>
              <w:t xml:space="preserve">(в ред. </w:t>
            </w:r>
            <w:hyperlink r:id="rId10" w:history="1">
              <w:r>
                <w:rPr>
                  <w:color w:val="0000FF"/>
                </w:rPr>
                <w:t>Приказа</w:t>
              </w:r>
            </w:hyperlink>
            <w:r>
              <w:rPr>
                <w:color w:val="392C69"/>
              </w:rPr>
              <w:t xml:space="preserve"> Минобрнауки России от 13.07.2017 N 653)</w:t>
            </w:r>
          </w:p>
        </w:tc>
        <w:tc>
          <w:tcPr>
            <w:tcW w:w="113" w:type="dxa"/>
            <w:tcBorders>
              <w:top w:val="nil"/>
              <w:left w:val="nil"/>
              <w:bottom w:val="nil"/>
              <w:right w:val="nil"/>
            </w:tcBorders>
            <w:shd w:val="clear" w:color="auto" w:fill="F4F3F8"/>
            <w:tcMar>
              <w:top w:w="0" w:type="dxa"/>
              <w:left w:w="0" w:type="dxa"/>
              <w:bottom w:w="0" w:type="dxa"/>
              <w:right w:w="0" w:type="dxa"/>
            </w:tcMar>
          </w:tcPr>
          <w:p w:rsidR="00C17085" w:rsidRDefault="00C17085"/>
        </w:tc>
      </w:tr>
    </w:tbl>
    <w:p w:rsidR="00C17085" w:rsidRDefault="00C17085">
      <w:pPr>
        <w:pStyle w:val="ConsPlusNormal"/>
        <w:jc w:val="both"/>
      </w:pPr>
    </w:p>
    <w:p w:rsidR="00C17085" w:rsidRDefault="00C17085">
      <w:pPr>
        <w:pStyle w:val="ConsPlusTitle"/>
        <w:jc w:val="center"/>
        <w:outlineLvl w:val="1"/>
      </w:pPr>
      <w:r>
        <w:t>I. ОБЛАСТЬ ПРИМЕНЕНИЯ</w:t>
      </w:r>
    </w:p>
    <w:p w:rsidR="00C17085" w:rsidRDefault="00C17085">
      <w:pPr>
        <w:pStyle w:val="ConsPlusNormal"/>
        <w:jc w:val="both"/>
      </w:pPr>
    </w:p>
    <w:p w:rsidR="00C17085" w:rsidRDefault="00C17085">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бакалавриата по направлению подготовки 25.03.02 Техническая эксплуатация авиационных электросистем и пилотажно-навигационных комплексов (далее соответственно - программа бакалавриата, направление подготовки).</w:t>
      </w:r>
    </w:p>
    <w:p w:rsidR="00C17085" w:rsidRDefault="00C17085">
      <w:pPr>
        <w:pStyle w:val="ConsPlusNormal"/>
        <w:jc w:val="both"/>
      </w:pPr>
    </w:p>
    <w:p w:rsidR="00C17085" w:rsidRDefault="00C17085">
      <w:pPr>
        <w:pStyle w:val="ConsPlusTitle"/>
        <w:jc w:val="center"/>
        <w:outlineLvl w:val="1"/>
      </w:pPr>
      <w:r>
        <w:t>II. ИСПОЛЬЗУЕМЫЕ СОКРАЩЕНИЯ</w:t>
      </w:r>
    </w:p>
    <w:p w:rsidR="00C17085" w:rsidRDefault="00C17085">
      <w:pPr>
        <w:pStyle w:val="ConsPlusNormal"/>
        <w:jc w:val="both"/>
      </w:pPr>
    </w:p>
    <w:p w:rsidR="00C17085" w:rsidRDefault="00C17085">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C17085" w:rsidRDefault="00C17085">
      <w:pPr>
        <w:pStyle w:val="ConsPlusNormal"/>
        <w:spacing w:before="220"/>
        <w:ind w:firstLine="540"/>
        <w:jc w:val="both"/>
      </w:pPr>
      <w:r>
        <w:t>ОК - общекультурные компетенции;</w:t>
      </w:r>
    </w:p>
    <w:p w:rsidR="00C17085" w:rsidRDefault="00C17085">
      <w:pPr>
        <w:pStyle w:val="ConsPlusNormal"/>
        <w:spacing w:before="220"/>
        <w:ind w:firstLine="540"/>
        <w:jc w:val="both"/>
      </w:pPr>
      <w:r>
        <w:t>ОПК - общепрофессиональные компетенции;</w:t>
      </w:r>
    </w:p>
    <w:p w:rsidR="00C17085" w:rsidRDefault="00C17085">
      <w:pPr>
        <w:pStyle w:val="ConsPlusNormal"/>
        <w:spacing w:before="220"/>
        <w:ind w:firstLine="540"/>
        <w:jc w:val="both"/>
      </w:pPr>
      <w:r>
        <w:t>ПК - профессиональные компетенции;</w:t>
      </w:r>
    </w:p>
    <w:p w:rsidR="00C17085" w:rsidRDefault="00C17085">
      <w:pPr>
        <w:pStyle w:val="ConsPlusNormal"/>
        <w:spacing w:before="220"/>
        <w:ind w:firstLine="540"/>
        <w:jc w:val="both"/>
      </w:pPr>
      <w:r>
        <w:t>ФГОС ВО - федеральный государственный образовательный стандарт высшего образования;</w:t>
      </w:r>
    </w:p>
    <w:p w:rsidR="00C17085" w:rsidRDefault="00C17085">
      <w:pPr>
        <w:pStyle w:val="ConsPlusNormal"/>
        <w:spacing w:before="220"/>
        <w:ind w:firstLine="540"/>
        <w:jc w:val="both"/>
      </w:pPr>
      <w:r>
        <w:t>сетевая форма - сетевая форма реализации образовательных программ.</w:t>
      </w:r>
    </w:p>
    <w:p w:rsidR="00C17085" w:rsidRDefault="00C17085">
      <w:pPr>
        <w:pStyle w:val="ConsPlusNormal"/>
        <w:jc w:val="both"/>
      </w:pPr>
    </w:p>
    <w:p w:rsidR="00C17085" w:rsidRDefault="00C17085">
      <w:pPr>
        <w:pStyle w:val="ConsPlusTitle"/>
        <w:jc w:val="center"/>
        <w:outlineLvl w:val="1"/>
      </w:pPr>
      <w:r>
        <w:t>III. ХАРАКТЕРИСТИКА НАПРАВЛЕНИЯ ПОДГОТОВКИ</w:t>
      </w:r>
    </w:p>
    <w:p w:rsidR="00C17085" w:rsidRDefault="00C17085">
      <w:pPr>
        <w:pStyle w:val="ConsPlusNormal"/>
        <w:jc w:val="both"/>
      </w:pPr>
    </w:p>
    <w:p w:rsidR="00C17085" w:rsidRDefault="00C17085">
      <w:pPr>
        <w:pStyle w:val="ConsPlusNormal"/>
        <w:ind w:firstLine="540"/>
        <w:jc w:val="both"/>
      </w:pPr>
      <w:r>
        <w:lastRenderedPageBreak/>
        <w:t>3.1. Получение образования по программе бакалавриата допускается только в образовательной организации высшего образования (далее - организация).</w:t>
      </w:r>
    </w:p>
    <w:p w:rsidR="00C17085" w:rsidRDefault="00C17085">
      <w:pPr>
        <w:pStyle w:val="ConsPlusNormal"/>
        <w:spacing w:before="220"/>
        <w:ind w:firstLine="540"/>
        <w:jc w:val="both"/>
      </w:pPr>
      <w:r>
        <w:t>3.2. Обучение по программе бакалавриата в организации осуществляется в очной, очно-заочной и заочной формах обучения.</w:t>
      </w:r>
    </w:p>
    <w:p w:rsidR="00C17085" w:rsidRDefault="00C17085">
      <w:pPr>
        <w:pStyle w:val="ConsPlusNormal"/>
        <w:jc w:val="both"/>
      </w:pPr>
      <w:r>
        <w:t xml:space="preserve">(в ред. </w:t>
      </w:r>
      <w:hyperlink r:id="rId11" w:history="1">
        <w:r>
          <w:rPr>
            <w:color w:val="0000FF"/>
          </w:rPr>
          <w:t>Приказа</w:t>
        </w:r>
      </w:hyperlink>
      <w:r>
        <w:t xml:space="preserve"> Минобрнауки России от 13.07.2017 N 653)</w:t>
      </w:r>
    </w:p>
    <w:p w:rsidR="00C17085" w:rsidRDefault="00C17085">
      <w:pPr>
        <w:pStyle w:val="ConsPlusNormal"/>
        <w:spacing w:before="220"/>
        <w:ind w:firstLine="540"/>
        <w:jc w:val="both"/>
      </w:pPr>
      <w:r>
        <w:t>Объем программы бакалавриата составляет 270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в том числе ускоренного обучения.</w:t>
      </w:r>
    </w:p>
    <w:p w:rsidR="00C17085" w:rsidRDefault="00C17085">
      <w:pPr>
        <w:pStyle w:val="ConsPlusNormal"/>
        <w:spacing w:before="220"/>
        <w:ind w:firstLine="540"/>
        <w:jc w:val="both"/>
      </w:pPr>
      <w:r>
        <w:t>3.3. Срок получения образования по программе бакалавриата:</w:t>
      </w:r>
    </w:p>
    <w:p w:rsidR="00C17085" w:rsidRDefault="00C17085">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4,5 года. Объем программы бакалавриата в очной форме обучения, реализуемый за один учебный год, составляет 60 з.е.;</w:t>
      </w:r>
    </w:p>
    <w:p w:rsidR="00C17085" w:rsidRDefault="00C17085">
      <w:pPr>
        <w:pStyle w:val="ConsPlusNormal"/>
        <w:spacing w:before="220"/>
        <w:ind w:firstLine="540"/>
        <w:jc w:val="both"/>
      </w:pPr>
      <w:r>
        <w:t>в очно-заочной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 Объем программы бакалавриата за один учебный год в очно-заочной или заочной формах обучения не может составлять более 75 з.е.;</w:t>
      </w:r>
    </w:p>
    <w:p w:rsidR="00C17085" w:rsidRDefault="00C17085">
      <w:pPr>
        <w:pStyle w:val="ConsPlusNormal"/>
        <w:jc w:val="both"/>
      </w:pPr>
      <w:r>
        <w:t xml:space="preserve">(в ред. </w:t>
      </w:r>
      <w:hyperlink r:id="rId12" w:history="1">
        <w:r>
          <w:rPr>
            <w:color w:val="0000FF"/>
          </w:rPr>
          <w:t>Приказа</w:t>
        </w:r>
      </w:hyperlink>
      <w:r>
        <w:t xml:space="preserve"> Минобрнауки России от 13.07.2017 N 653)</w:t>
      </w:r>
    </w:p>
    <w:p w:rsidR="00C17085" w:rsidRDefault="00C17085">
      <w:pPr>
        <w:pStyle w:val="ConsPlusNormal"/>
        <w:spacing w:before="220"/>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 Объем программы бакалавриата за один учебный год при обучении по индивидуальному плану вне зависимости от формы обучения не может составлять более 75 з.е.</w:t>
      </w:r>
    </w:p>
    <w:p w:rsidR="00C17085" w:rsidRDefault="00C17085">
      <w:pPr>
        <w:pStyle w:val="ConsPlusNormal"/>
        <w:spacing w:before="220"/>
        <w:ind w:firstLine="540"/>
        <w:jc w:val="both"/>
      </w:pPr>
      <w:r>
        <w:t>Конкретный срок получения образования и объем программы бакалавриата, реализуемый за один учебный год, в очно-заочной или заочной формах обучения, а также по индивидуальному плану определяются организацией самостоятельно в пределах сроков, установленных настоящим пунктом.</w:t>
      </w:r>
    </w:p>
    <w:p w:rsidR="00C17085" w:rsidRDefault="00C17085">
      <w:pPr>
        <w:pStyle w:val="ConsPlusNormal"/>
        <w:jc w:val="both"/>
      </w:pPr>
      <w:r>
        <w:t xml:space="preserve">(в ред. </w:t>
      </w:r>
      <w:hyperlink r:id="rId13" w:history="1">
        <w:r>
          <w:rPr>
            <w:color w:val="0000FF"/>
          </w:rPr>
          <w:t>Приказа</w:t>
        </w:r>
      </w:hyperlink>
      <w:r>
        <w:t xml:space="preserve"> Минобрнауки России от 13.07.2017 N 653)</w:t>
      </w:r>
    </w:p>
    <w:p w:rsidR="00C17085" w:rsidRDefault="00C17085">
      <w:pPr>
        <w:pStyle w:val="ConsPlusNormal"/>
        <w:spacing w:before="220"/>
        <w:ind w:firstLine="540"/>
        <w:jc w:val="both"/>
      </w:pPr>
      <w:r>
        <w:t>3.4. При реализации программы бакалавриата организация вправе применять электронное обучение и дистанционные образовательные технологии.</w:t>
      </w:r>
    </w:p>
    <w:p w:rsidR="00C17085" w:rsidRDefault="00C17085">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C17085" w:rsidRDefault="00C17085">
      <w:pPr>
        <w:pStyle w:val="ConsPlusNormal"/>
        <w:spacing w:before="220"/>
        <w:ind w:firstLine="540"/>
        <w:jc w:val="both"/>
      </w:pPr>
      <w:r>
        <w:t>3.5. Реализация программы бакалавриата возможна с использованием сетевой формы.</w:t>
      </w:r>
    </w:p>
    <w:p w:rsidR="00C17085" w:rsidRDefault="00C17085">
      <w:pPr>
        <w:pStyle w:val="ConsPlusNormal"/>
        <w:spacing w:before="220"/>
        <w:ind w:firstLine="540"/>
        <w:jc w:val="both"/>
      </w:pPr>
      <w:r>
        <w:t>3.6. Образовательная деятельность по программе бакалавриата осуществляется на государственном языке Российской Федерации, если иное не определено локальным нормативным актом организации.</w:t>
      </w:r>
    </w:p>
    <w:p w:rsidR="00C17085" w:rsidRDefault="00C17085">
      <w:pPr>
        <w:pStyle w:val="ConsPlusNormal"/>
        <w:jc w:val="both"/>
      </w:pPr>
    </w:p>
    <w:p w:rsidR="00C17085" w:rsidRDefault="00C17085">
      <w:pPr>
        <w:pStyle w:val="ConsPlusTitle"/>
        <w:jc w:val="center"/>
        <w:outlineLvl w:val="1"/>
      </w:pPr>
      <w:r>
        <w:t>IV. ХАРАКТЕРИСТИКА ПРОФЕССИОНАЛЬНОЙ ДЕЯТЕЛЬНОСТИ</w:t>
      </w:r>
    </w:p>
    <w:p w:rsidR="00C17085" w:rsidRDefault="00C17085">
      <w:pPr>
        <w:pStyle w:val="ConsPlusTitle"/>
        <w:jc w:val="center"/>
      </w:pPr>
      <w:r>
        <w:t>ВЫПУСКНИКОВ, ОСВОИВШИХ ПРОГРАММУ БАКАЛАВРИАТА</w:t>
      </w:r>
    </w:p>
    <w:p w:rsidR="00C17085" w:rsidRDefault="00C17085">
      <w:pPr>
        <w:pStyle w:val="ConsPlusNormal"/>
        <w:jc w:val="both"/>
      </w:pPr>
    </w:p>
    <w:p w:rsidR="00C17085" w:rsidRDefault="00C17085">
      <w:pPr>
        <w:pStyle w:val="ConsPlusNormal"/>
        <w:ind w:firstLine="540"/>
        <w:jc w:val="both"/>
      </w:pPr>
      <w:r>
        <w:lastRenderedPageBreak/>
        <w:t>4.1. Область профессиональной деятельности выпускников, освоивших программу бакалавриата, включает:</w:t>
      </w:r>
    </w:p>
    <w:p w:rsidR="00C17085" w:rsidRDefault="00C17085">
      <w:pPr>
        <w:pStyle w:val="ConsPlusNormal"/>
        <w:spacing w:before="220"/>
        <w:ind w:firstLine="540"/>
        <w:jc w:val="both"/>
      </w:pPr>
      <w:r>
        <w:t>исследования и разработки, направленные на улучшение эксплуатационно-технических характеристик авиационных электросистем и пилотажно-навигационных комплексов, повышение эффективности системы технической эксплуатации, совершенствование нормативно-технической документации и информационной базы, в том числе в научно-исследовательских институтах;</w:t>
      </w:r>
    </w:p>
    <w:p w:rsidR="00C17085" w:rsidRDefault="00C17085">
      <w:pPr>
        <w:pStyle w:val="ConsPlusNormal"/>
        <w:spacing w:before="220"/>
        <w:ind w:firstLine="540"/>
        <w:jc w:val="both"/>
      </w:pPr>
      <w:r>
        <w:t>техническую эксплуатацию авиационных электросистем и пилотажно-навигационных комплексов и ее организацию, в том числе в цехах оперативного и периодического технического обслуживания авиационной техники, отделах технического контроля, производственно-технических отделах авиапредприятий и лабораториях.</w:t>
      </w:r>
    </w:p>
    <w:p w:rsidR="00C17085" w:rsidRDefault="00C17085">
      <w:pPr>
        <w:pStyle w:val="ConsPlusNormal"/>
        <w:spacing w:before="220"/>
        <w:ind w:firstLine="540"/>
        <w:jc w:val="both"/>
      </w:pPr>
      <w:r>
        <w:t>4.2. Объектами профессиональной деятельности выпускников, освоивших программу бакалавриата, являются:</w:t>
      </w:r>
    </w:p>
    <w:p w:rsidR="00C17085" w:rsidRDefault="00C17085">
      <w:pPr>
        <w:pStyle w:val="ConsPlusNormal"/>
        <w:spacing w:before="220"/>
        <w:ind w:firstLine="540"/>
        <w:jc w:val="both"/>
      </w:pPr>
      <w:r>
        <w:t>авиационные электросистемы и пилотажно-навигационные комплексы, как объекты технической эксплуатации, в том числе процессы, методы и средства летно-технической и технической эксплуатации авиационных электросистем и пилотажно-навигационных комплексов, бортовых и наземных систем и комплексов, включающих пилотажно-навигационные комплексы и электротехническое оборудование, а также системы автоматики и управления.</w:t>
      </w:r>
    </w:p>
    <w:p w:rsidR="00C17085" w:rsidRDefault="00C17085">
      <w:pPr>
        <w:pStyle w:val="ConsPlusNormal"/>
        <w:spacing w:before="220"/>
        <w:ind w:firstLine="540"/>
        <w:jc w:val="both"/>
      </w:pPr>
      <w:r>
        <w:t>4.3. Виды профессиональной деятельности, к которым готовятся выпускники, освоившие программу бакалавриата:</w:t>
      </w:r>
    </w:p>
    <w:p w:rsidR="00C17085" w:rsidRDefault="00C17085">
      <w:pPr>
        <w:pStyle w:val="ConsPlusNormal"/>
        <w:spacing w:before="220"/>
        <w:ind w:firstLine="540"/>
        <w:jc w:val="both"/>
      </w:pPr>
      <w:r>
        <w:t>экспериментально-исследовательская;</w:t>
      </w:r>
    </w:p>
    <w:p w:rsidR="00C17085" w:rsidRDefault="00C17085">
      <w:pPr>
        <w:pStyle w:val="ConsPlusNormal"/>
        <w:spacing w:before="220"/>
        <w:ind w:firstLine="540"/>
        <w:jc w:val="both"/>
      </w:pPr>
      <w:r>
        <w:t>расчетно-проектная;</w:t>
      </w:r>
    </w:p>
    <w:p w:rsidR="00C17085" w:rsidRDefault="00C17085">
      <w:pPr>
        <w:pStyle w:val="ConsPlusNormal"/>
        <w:spacing w:before="220"/>
        <w:ind w:firstLine="540"/>
        <w:jc w:val="both"/>
      </w:pPr>
      <w:r>
        <w:t>организационно-управленческая;</w:t>
      </w:r>
    </w:p>
    <w:p w:rsidR="00C17085" w:rsidRDefault="00C17085">
      <w:pPr>
        <w:pStyle w:val="ConsPlusNormal"/>
        <w:spacing w:before="220"/>
        <w:ind w:firstLine="540"/>
        <w:jc w:val="both"/>
      </w:pPr>
      <w:r>
        <w:t>производственно-технологическая.</w:t>
      </w:r>
    </w:p>
    <w:p w:rsidR="00C17085" w:rsidRDefault="00C17085">
      <w:pPr>
        <w:pStyle w:val="ConsPlusNormal"/>
        <w:spacing w:before="220"/>
        <w:ind w:firstLine="540"/>
        <w:jc w:val="both"/>
      </w:pPr>
      <w:r>
        <w:t>При разработке и реализации программы бакалавриата организация ориентируется на конкретный вид (виды) профессиональной деятельности, к которому (которым) готовится бакалавр, исходя из потребностей рынка труда, научно-исследовательских и материально-технических ресурсов организации.</w:t>
      </w:r>
    </w:p>
    <w:p w:rsidR="00C17085" w:rsidRDefault="00C17085">
      <w:pPr>
        <w:pStyle w:val="ConsPlusNormal"/>
        <w:spacing w:before="220"/>
        <w:ind w:firstLine="540"/>
        <w:jc w:val="both"/>
      </w:pPr>
      <w:r>
        <w:t>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w:t>
      </w:r>
    </w:p>
    <w:p w:rsidR="00C17085" w:rsidRDefault="00C17085">
      <w:pPr>
        <w:pStyle w:val="ConsPlusNormal"/>
        <w:spacing w:before="220"/>
        <w:ind w:firstLine="540"/>
        <w:jc w:val="both"/>
      </w:pPr>
      <w:r>
        <w:t>ориентированной на научно-исследовательский и (или) педагогический вид (виды) профессиональной деятельности как основной (основные) (далее - программа академического бакалавриата);</w:t>
      </w:r>
    </w:p>
    <w:p w:rsidR="00C17085" w:rsidRDefault="00C17085">
      <w:pPr>
        <w:pStyle w:val="ConsPlusNormal"/>
        <w:spacing w:before="220"/>
        <w:ind w:firstLine="540"/>
        <w:jc w:val="both"/>
      </w:pPr>
      <w:r>
        <w:t>ориентированной на практико-ориентированный, прикладной вид (виды) профессиональной деятельности как основной (основные) (далее - программа прикладного бакалавриата).</w:t>
      </w:r>
    </w:p>
    <w:p w:rsidR="00C17085" w:rsidRDefault="00C17085">
      <w:pPr>
        <w:pStyle w:val="ConsPlusNormal"/>
        <w:spacing w:before="220"/>
        <w:ind w:firstLine="540"/>
        <w:jc w:val="both"/>
      </w:pPr>
      <w:r>
        <w:t>4.4. Выпускник, освоивший программу бакалавриата, в соответствии с видом (видами) профессиональной деятельности, на который (которые) ориентирована программа бакалавриата, должен быть готов решать следующие профессиональные задачи:</w:t>
      </w:r>
    </w:p>
    <w:p w:rsidR="00C17085" w:rsidRDefault="00C17085">
      <w:pPr>
        <w:pStyle w:val="ConsPlusNormal"/>
        <w:spacing w:before="220"/>
        <w:ind w:firstLine="540"/>
        <w:jc w:val="both"/>
      </w:pPr>
      <w:r>
        <w:t>экспериментально-исследовательская деятельность:</w:t>
      </w:r>
    </w:p>
    <w:p w:rsidR="00C17085" w:rsidRDefault="00C17085">
      <w:pPr>
        <w:pStyle w:val="ConsPlusNormal"/>
        <w:spacing w:before="220"/>
        <w:ind w:firstLine="540"/>
        <w:jc w:val="both"/>
      </w:pPr>
      <w:r>
        <w:t>проведение анализа состояния и динамики объектов деятельности (включая технологические процессы и соответствующее оборудование) с использованием необходимых методов и средств анализа;</w:t>
      </w:r>
    </w:p>
    <w:p w:rsidR="00C17085" w:rsidRDefault="00C17085">
      <w:pPr>
        <w:pStyle w:val="ConsPlusNormal"/>
        <w:spacing w:before="220"/>
        <w:ind w:firstLine="540"/>
        <w:jc w:val="both"/>
      </w:pPr>
      <w:r>
        <w:lastRenderedPageBreak/>
        <w:t>разработка планов, программ и методик проведения технической эксплуатации авиационных электросистем и пилотажно-навигационных комплексов;</w:t>
      </w:r>
    </w:p>
    <w:p w:rsidR="00C17085" w:rsidRDefault="00C17085">
      <w:pPr>
        <w:pStyle w:val="ConsPlusNormal"/>
        <w:spacing w:before="220"/>
        <w:ind w:firstLine="540"/>
        <w:jc w:val="both"/>
      </w:pPr>
      <w:r>
        <w:t>проведение исследований по снижению непроизводительных потерь времени, труда и материальных ресурсов при эксплуатации авиационных электросистем и пилотажно-навигационных комплексов, оптимизации производственных процессов;</w:t>
      </w:r>
    </w:p>
    <w:p w:rsidR="00C17085" w:rsidRDefault="00C17085">
      <w:pPr>
        <w:pStyle w:val="ConsPlusNormal"/>
        <w:spacing w:before="220"/>
        <w:ind w:firstLine="540"/>
        <w:jc w:val="both"/>
      </w:pPr>
      <w:r>
        <w:t>участие в экспериментах по внедрению прогрессивных методов, форм, видов и стратегий эксплуатации авиационных электросистем и пилотажно-навигационных комплексов;</w:t>
      </w:r>
    </w:p>
    <w:p w:rsidR="00C17085" w:rsidRDefault="00C17085">
      <w:pPr>
        <w:pStyle w:val="ConsPlusNormal"/>
        <w:spacing w:before="220"/>
        <w:ind w:firstLine="540"/>
        <w:jc w:val="both"/>
      </w:pPr>
      <w:r>
        <w:t>анализ научно-технической информации, обобщение и систематизация данных, их обработка с использованием вычислительной техники;</w:t>
      </w:r>
    </w:p>
    <w:p w:rsidR="00C17085" w:rsidRDefault="00C17085">
      <w:pPr>
        <w:pStyle w:val="ConsPlusNormal"/>
        <w:spacing w:before="220"/>
        <w:ind w:firstLine="540"/>
        <w:jc w:val="both"/>
      </w:pPr>
      <w:r>
        <w:t>подготовка данных для составления обзоров, отчетов и научных публикаций;</w:t>
      </w:r>
    </w:p>
    <w:p w:rsidR="00C17085" w:rsidRDefault="00C17085">
      <w:pPr>
        <w:pStyle w:val="ConsPlusNormal"/>
        <w:spacing w:before="220"/>
        <w:ind w:firstLine="540"/>
        <w:jc w:val="both"/>
      </w:pPr>
      <w:r>
        <w:t>расчетно-проектная деятельность:</w:t>
      </w:r>
    </w:p>
    <w:p w:rsidR="00C17085" w:rsidRDefault="00C17085">
      <w:pPr>
        <w:pStyle w:val="ConsPlusNormal"/>
        <w:spacing w:before="220"/>
        <w:ind w:firstLine="540"/>
        <w:jc w:val="both"/>
      </w:pPr>
      <w:r>
        <w:t>расчет и управление потребными ресурсами при обеспечении процессов технической эксплуатации и поддержания летной годности авиационных электросистем и пилотажно-навигационных комплексов;</w:t>
      </w:r>
    </w:p>
    <w:p w:rsidR="00C17085" w:rsidRDefault="00C17085">
      <w:pPr>
        <w:pStyle w:val="ConsPlusNormal"/>
        <w:spacing w:before="220"/>
        <w:ind w:firstLine="540"/>
        <w:jc w:val="both"/>
      </w:pPr>
      <w:r>
        <w:t>разработка проектов оснастки, нестандартного оборудования и средств малой механизации для проведения работ по техническому обслуживанию и ремонту авиационных электросистем и пилотажно-навигационных комплексов;</w:t>
      </w:r>
    </w:p>
    <w:p w:rsidR="00C17085" w:rsidRDefault="00C17085">
      <w:pPr>
        <w:pStyle w:val="ConsPlusNormal"/>
        <w:spacing w:before="220"/>
        <w:ind w:firstLine="540"/>
        <w:jc w:val="both"/>
      </w:pPr>
      <w:r>
        <w:t>обоснование параметров и разработка технологических процессов по техническому обслуживанию и ремонту авиационных электросистем и пилотажно-навигационных комплексов;</w:t>
      </w:r>
    </w:p>
    <w:p w:rsidR="00C17085" w:rsidRDefault="00C17085">
      <w:pPr>
        <w:pStyle w:val="ConsPlusNormal"/>
        <w:spacing w:before="220"/>
        <w:ind w:firstLine="540"/>
        <w:jc w:val="both"/>
      </w:pPr>
      <w:r>
        <w:t>организационно-управленческая деятельность:</w:t>
      </w:r>
    </w:p>
    <w:p w:rsidR="00C17085" w:rsidRDefault="00C17085">
      <w:pPr>
        <w:pStyle w:val="ConsPlusNormal"/>
        <w:spacing w:before="220"/>
        <w:ind w:firstLine="540"/>
        <w:jc w:val="both"/>
      </w:pPr>
      <w:r>
        <w:t>составление технической документации (графиков работ, инструкций, планов, смет, заявок на материалы, оборудование), а также установленной отчетности по утвержденным формам;</w:t>
      </w:r>
    </w:p>
    <w:p w:rsidR="00C17085" w:rsidRDefault="00C17085">
      <w:pPr>
        <w:pStyle w:val="ConsPlusNormal"/>
        <w:spacing w:before="220"/>
        <w:ind w:firstLine="540"/>
        <w:jc w:val="both"/>
      </w:pPr>
      <w:r>
        <w:t>выполнение работ по стандартизации и подготовке к сертификации технических средств, систем, процессов, оборудования и материалов;</w:t>
      </w:r>
    </w:p>
    <w:p w:rsidR="00C17085" w:rsidRDefault="00C17085">
      <w:pPr>
        <w:pStyle w:val="ConsPlusNormal"/>
        <w:spacing w:before="220"/>
        <w:ind w:firstLine="540"/>
        <w:jc w:val="both"/>
      </w:pPr>
      <w:r>
        <w:t>организация и планирование использования по назначению авиационных электросистем и пилотажно-навигационных комплексов с учетом потребного уровня исправности;</w:t>
      </w:r>
    </w:p>
    <w:p w:rsidR="00C17085" w:rsidRDefault="00C17085">
      <w:pPr>
        <w:pStyle w:val="ConsPlusNormal"/>
        <w:spacing w:before="220"/>
        <w:ind w:firstLine="540"/>
        <w:jc w:val="both"/>
      </w:pPr>
      <w:r>
        <w:t>организация работы малых коллективов исполнителей;</w:t>
      </w:r>
    </w:p>
    <w:p w:rsidR="00C17085" w:rsidRDefault="00C17085">
      <w:pPr>
        <w:pStyle w:val="ConsPlusNormal"/>
        <w:spacing w:before="220"/>
        <w:ind w:firstLine="540"/>
        <w:jc w:val="both"/>
      </w:pPr>
      <w:r>
        <w:t>ведение договорной работы по вопросам обеспечения производственной деятельности и поддержания летной годности;</w:t>
      </w:r>
    </w:p>
    <w:p w:rsidR="00C17085" w:rsidRDefault="00C17085">
      <w:pPr>
        <w:pStyle w:val="ConsPlusNormal"/>
        <w:spacing w:before="220"/>
        <w:ind w:firstLine="540"/>
        <w:jc w:val="both"/>
      </w:pPr>
      <w:r>
        <w:t>подготовка исходных данных для выбора и обоснования научно-технических и организационных решений на основе экономического анализа;</w:t>
      </w:r>
    </w:p>
    <w:p w:rsidR="00C17085" w:rsidRDefault="00C17085">
      <w:pPr>
        <w:pStyle w:val="ConsPlusNormal"/>
        <w:spacing w:before="220"/>
        <w:ind w:firstLine="540"/>
        <w:jc w:val="both"/>
      </w:pPr>
      <w:r>
        <w:t>разработка оперативных планов работы первичных производственных подразделений;</w:t>
      </w:r>
    </w:p>
    <w:p w:rsidR="00C17085" w:rsidRDefault="00C17085">
      <w:pPr>
        <w:pStyle w:val="ConsPlusNormal"/>
        <w:spacing w:before="220"/>
        <w:ind w:firstLine="540"/>
        <w:jc w:val="both"/>
      </w:pPr>
      <w:r>
        <w:t>решение вопросов организации технического обслуживания вне базы (предприятия);</w:t>
      </w:r>
    </w:p>
    <w:p w:rsidR="00C17085" w:rsidRDefault="00C17085">
      <w:pPr>
        <w:pStyle w:val="ConsPlusNormal"/>
        <w:spacing w:before="220"/>
        <w:ind w:firstLine="540"/>
        <w:jc w:val="both"/>
      </w:pPr>
      <w:r>
        <w:t>контроль соблюдения нормативно-технических, организационных и технологических требований к производственным процессам;</w:t>
      </w:r>
    </w:p>
    <w:p w:rsidR="00C17085" w:rsidRDefault="00C17085">
      <w:pPr>
        <w:pStyle w:val="ConsPlusNormal"/>
        <w:spacing w:before="220"/>
        <w:ind w:firstLine="540"/>
        <w:jc w:val="both"/>
      </w:pPr>
      <w:r>
        <w:t>производственно-технологическая деятельность:</w:t>
      </w:r>
    </w:p>
    <w:p w:rsidR="00C17085" w:rsidRDefault="00C17085">
      <w:pPr>
        <w:pStyle w:val="ConsPlusNormal"/>
        <w:spacing w:before="220"/>
        <w:ind w:firstLine="540"/>
        <w:jc w:val="both"/>
      </w:pPr>
      <w:r>
        <w:t xml:space="preserve">проведение комплекса планово-предупредительных работ по обеспечению исправности, </w:t>
      </w:r>
      <w:r>
        <w:lastRenderedPageBreak/>
        <w:t>работоспособности и готовности объектов авиационных электросистем и пилотажно-навигационных комплексов к испытаниям и эффективному использованию по назначению;</w:t>
      </w:r>
    </w:p>
    <w:p w:rsidR="00C17085" w:rsidRDefault="00C17085">
      <w:pPr>
        <w:pStyle w:val="ConsPlusNormal"/>
        <w:spacing w:before="220"/>
        <w:ind w:firstLine="540"/>
        <w:jc w:val="both"/>
      </w:pPr>
      <w:r>
        <w:t>поддержание и сохранение летной годности авиационных электросистем и пилотажно-навигационных комплексов в целях обеспечения безопасности полетов на этапе технической эксплуатации;</w:t>
      </w:r>
    </w:p>
    <w:p w:rsidR="00C17085" w:rsidRDefault="00C17085">
      <w:pPr>
        <w:pStyle w:val="ConsPlusNormal"/>
        <w:spacing w:before="220"/>
        <w:ind w:firstLine="540"/>
        <w:jc w:val="both"/>
      </w:pPr>
      <w:r>
        <w:t>обеспечение и повышение эффективности технической эксплуатации авиационных электросистем и пилотажно-навигационных комплексов: эксплуатационной надежности, регулярности полетов, интенсивности и экономичности использования, обеспечение эффективности авиационных электросистем и пилотажно-навигационных комплексов;</w:t>
      </w:r>
    </w:p>
    <w:p w:rsidR="00C17085" w:rsidRDefault="00C17085">
      <w:pPr>
        <w:pStyle w:val="ConsPlusNormal"/>
        <w:spacing w:before="220"/>
        <w:ind w:firstLine="540"/>
        <w:jc w:val="both"/>
      </w:pPr>
      <w:r>
        <w:t>управление информационным и материально-техническим обеспечением процессов технической эксплуатации авиационных электросистем и пилотажно-навигационных комплексов;</w:t>
      </w:r>
    </w:p>
    <w:p w:rsidR="00C17085" w:rsidRDefault="00C17085">
      <w:pPr>
        <w:pStyle w:val="ConsPlusNormal"/>
        <w:spacing w:before="220"/>
        <w:ind w:firstLine="540"/>
        <w:jc w:val="both"/>
      </w:pPr>
      <w:r>
        <w:t>организация и техническое оснащение рабочих мест, размещение технологического оборудования;</w:t>
      </w:r>
    </w:p>
    <w:p w:rsidR="00C17085" w:rsidRDefault="00C17085">
      <w:pPr>
        <w:pStyle w:val="ConsPlusNormal"/>
        <w:spacing w:before="220"/>
        <w:ind w:firstLine="540"/>
        <w:jc w:val="both"/>
      </w:pPr>
      <w:r>
        <w:t>использование и обслуживание технологического оборудования и контроль его технического состояния;</w:t>
      </w:r>
    </w:p>
    <w:p w:rsidR="00C17085" w:rsidRDefault="00C17085">
      <w:pPr>
        <w:pStyle w:val="ConsPlusNormal"/>
        <w:spacing w:before="220"/>
        <w:ind w:firstLine="540"/>
        <w:jc w:val="both"/>
      </w:pPr>
      <w:r>
        <w:t>организация метрологического обеспечения технологических процессов, надзор и контроль за соблюдением государственных требований по сохранению летной годности и обеспечению безопасности полетов при технической эксплуатации авиационных электросистем и пилотажно-навигационных комплексов;</w:t>
      </w:r>
    </w:p>
    <w:p w:rsidR="00C17085" w:rsidRDefault="00C17085">
      <w:pPr>
        <w:pStyle w:val="ConsPlusNormal"/>
        <w:spacing w:before="220"/>
        <w:ind w:firstLine="540"/>
        <w:jc w:val="both"/>
      </w:pPr>
      <w:r>
        <w:t>проведение комплекса планово-предупредительных работ по обеспечению исправности, работоспособности и готовности авиационных электросистем и пилотажно-навигационных комплексов к использованию по назначению с наименьшими эксплуатационными расходами;</w:t>
      </w:r>
    </w:p>
    <w:p w:rsidR="00C17085" w:rsidRDefault="00C17085">
      <w:pPr>
        <w:pStyle w:val="ConsPlusNormal"/>
        <w:spacing w:before="220"/>
        <w:ind w:firstLine="540"/>
        <w:jc w:val="both"/>
      </w:pPr>
      <w:r>
        <w:t>анализ надежности авиационных электросистем и пилотажно-навигационных комплексов, анализ и обобщение опыта ее технической эксплуатации, планирование мероприятий по предупреждению авиационных инцидентов, отказов и повреждений в целях поддержания летной годности авиационных электросистем и пилотажно-навигационных комплексов и обеспечения безопасности полетов.</w:t>
      </w:r>
    </w:p>
    <w:p w:rsidR="00C17085" w:rsidRDefault="00C17085">
      <w:pPr>
        <w:pStyle w:val="ConsPlusNormal"/>
        <w:jc w:val="both"/>
      </w:pPr>
    </w:p>
    <w:p w:rsidR="00C17085" w:rsidRDefault="00C17085">
      <w:pPr>
        <w:pStyle w:val="ConsPlusTitle"/>
        <w:jc w:val="center"/>
        <w:outlineLvl w:val="1"/>
      </w:pPr>
      <w:r>
        <w:t>V. ТРЕБОВАНИЯ К РЕЗУЛЬТАТАМ ОСВОЕНИЯ ПРОГРАММЫ БАКАЛАВРИАТА</w:t>
      </w:r>
    </w:p>
    <w:p w:rsidR="00C17085" w:rsidRDefault="00C17085">
      <w:pPr>
        <w:pStyle w:val="ConsPlusNormal"/>
        <w:jc w:val="both"/>
      </w:pPr>
    </w:p>
    <w:p w:rsidR="00C17085" w:rsidRDefault="00C17085">
      <w:pPr>
        <w:pStyle w:val="ConsPlusNormal"/>
        <w:ind w:firstLine="540"/>
        <w:jc w:val="both"/>
      </w:pPr>
      <w:r>
        <w:t>5.1. В результате освоения программы бакалавриата у выпускника должны быть сформированы общекультурные, общепрофессиональные и профессиональные компетенции.</w:t>
      </w:r>
    </w:p>
    <w:p w:rsidR="00C17085" w:rsidRDefault="00C17085">
      <w:pPr>
        <w:pStyle w:val="ConsPlusNormal"/>
        <w:spacing w:before="220"/>
        <w:ind w:firstLine="540"/>
        <w:jc w:val="both"/>
      </w:pPr>
      <w:r>
        <w:t>5.2. Выпускник, освоивший программу бакалавриата, должен обладать следующими общекультурными компетенциями:</w:t>
      </w:r>
    </w:p>
    <w:p w:rsidR="00C17085" w:rsidRDefault="00C17085">
      <w:pPr>
        <w:pStyle w:val="ConsPlusNormal"/>
        <w:spacing w:before="220"/>
        <w:ind w:firstLine="540"/>
        <w:jc w:val="both"/>
      </w:pPr>
      <w:r>
        <w:t>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 (ОК-1);</w:t>
      </w:r>
    </w:p>
    <w:p w:rsidR="00C17085" w:rsidRDefault="00C17085">
      <w:pPr>
        <w:pStyle w:val="ConsPlusNormal"/>
        <w:spacing w:before="220"/>
        <w:ind w:firstLine="540"/>
        <w:jc w:val="both"/>
      </w:pPr>
      <w:r>
        <w:t>способностью использовать основы экономических знаний при оценке эффективности результатов деятельности в различных сферах (ОК-2);</w:t>
      </w:r>
    </w:p>
    <w:p w:rsidR="00C17085" w:rsidRDefault="00C17085">
      <w:pPr>
        <w:pStyle w:val="ConsPlusNormal"/>
        <w:spacing w:before="220"/>
        <w:ind w:firstLine="540"/>
        <w:jc w:val="both"/>
      </w:pPr>
      <w:r>
        <w:t>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(ОК-3);</w:t>
      </w:r>
    </w:p>
    <w:p w:rsidR="00C17085" w:rsidRDefault="00C17085">
      <w:pPr>
        <w:pStyle w:val="ConsPlusNormal"/>
        <w:spacing w:before="220"/>
        <w:ind w:firstLine="540"/>
        <w:jc w:val="both"/>
      </w:pPr>
      <w:r>
        <w:t>способностью работать в команде, толерантно воспринимая социальные, этнические, конфессиональные и культурные различия (ОК-4);</w:t>
      </w:r>
    </w:p>
    <w:p w:rsidR="00C17085" w:rsidRDefault="00C17085">
      <w:pPr>
        <w:pStyle w:val="ConsPlusNormal"/>
        <w:spacing w:before="220"/>
        <w:ind w:firstLine="540"/>
        <w:jc w:val="both"/>
      </w:pPr>
      <w:r>
        <w:lastRenderedPageBreak/>
        <w:t>способностью к самоорганизации и самообразованию (ОК-5);</w:t>
      </w:r>
    </w:p>
    <w:p w:rsidR="00C17085" w:rsidRDefault="00C17085">
      <w:pPr>
        <w:pStyle w:val="ConsPlusNormal"/>
        <w:spacing w:before="220"/>
        <w:ind w:firstLine="540"/>
        <w:jc w:val="both"/>
      </w:pPr>
      <w:r>
        <w:t>способностью использовать общеправовые знания в различных сферах деятельности (ОК-6);</w:t>
      </w:r>
    </w:p>
    <w:p w:rsidR="00C17085" w:rsidRDefault="00C17085">
      <w:pPr>
        <w:pStyle w:val="ConsPlusNormal"/>
        <w:spacing w:before="220"/>
        <w:ind w:firstLine="540"/>
        <w:jc w:val="both"/>
      </w:pPr>
      <w:r>
        <w:t>способностью поддерживать должный уровень физической подготовленности для обеспечения полноценной социальной и профессиональной деятельности (ОК-7);</w:t>
      </w:r>
    </w:p>
    <w:p w:rsidR="00C17085" w:rsidRDefault="00C17085">
      <w:pPr>
        <w:pStyle w:val="ConsPlusNormal"/>
        <w:spacing w:before="220"/>
        <w:ind w:firstLine="540"/>
        <w:jc w:val="both"/>
      </w:pPr>
      <w:r>
        <w:t>способностью использовать приемы оказания первой помощи, методы защиты в условиях чрезвычайных ситуаций (ОК-8);</w:t>
      </w:r>
    </w:p>
    <w:p w:rsidR="00C17085" w:rsidRDefault="00C17085">
      <w:pPr>
        <w:pStyle w:val="ConsPlusNormal"/>
        <w:spacing w:before="220"/>
        <w:ind w:firstLine="540"/>
        <w:jc w:val="both"/>
      </w:pPr>
      <w:r>
        <w:t>5.3. Выпускник, освоивший программу бакалавриата, должен обладать следующими общепрофессиональными компетенциями:</w:t>
      </w:r>
    </w:p>
    <w:p w:rsidR="00C17085" w:rsidRDefault="00C17085">
      <w:pPr>
        <w:pStyle w:val="ConsPlusNormal"/>
        <w:spacing w:before="220"/>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(ОПК-1);</w:t>
      </w:r>
    </w:p>
    <w:p w:rsidR="00C17085" w:rsidRDefault="00C17085">
      <w:pPr>
        <w:pStyle w:val="ConsPlusNormal"/>
        <w:spacing w:before="220"/>
        <w:ind w:firstLine="540"/>
        <w:jc w:val="both"/>
      </w:pPr>
      <w:r>
        <w:t>способностью представлять адекватную современному уровню знаний научную картину мира на основе знания основных положений, законов и методов естественных наук и математики (ОПК-2);</w:t>
      </w:r>
    </w:p>
    <w:p w:rsidR="00C17085" w:rsidRDefault="00C17085">
      <w:pPr>
        <w:pStyle w:val="ConsPlusNormal"/>
        <w:spacing w:before="220"/>
        <w:ind w:firstLine="540"/>
        <w:jc w:val="both"/>
      </w:pPr>
      <w:r>
        <w:t>способностью выявлять естественнонаучную сущность проблем, возникающих в ходе профессиональной деятельности, привлекать для их решения соответствующий физико-математический аппарат (ОПК-3);</w:t>
      </w:r>
    </w:p>
    <w:p w:rsidR="00C17085" w:rsidRDefault="00C17085">
      <w:pPr>
        <w:pStyle w:val="ConsPlusNormal"/>
        <w:spacing w:before="220"/>
        <w:ind w:firstLine="540"/>
        <w:jc w:val="both"/>
      </w:pPr>
      <w:r>
        <w:t>готовностью использовать основные положения и методы социальных, гуманитарных и экономических наук при решении социальных и профессиональных задач (ОПК-4);</w:t>
      </w:r>
    </w:p>
    <w:p w:rsidR="00C17085" w:rsidRDefault="00C17085">
      <w:pPr>
        <w:pStyle w:val="ConsPlusNormal"/>
        <w:spacing w:before="220"/>
        <w:ind w:firstLine="540"/>
        <w:jc w:val="both"/>
      </w:pPr>
      <w:r>
        <w:t>готовностью применять современные средства выполнения и редактирования изображений и чертежей и подготовки конструкторско-технологической документации (ОПК-5);</w:t>
      </w:r>
    </w:p>
    <w:p w:rsidR="00C17085" w:rsidRDefault="00C17085">
      <w:pPr>
        <w:pStyle w:val="ConsPlusNormal"/>
        <w:spacing w:before="220"/>
        <w:ind w:firstLine="540"/>
        <w:jc w:val="both"/>
      </w:pPr>
      <w:r>
        <w:t>готовностью собирать, обрабатывать, анализировать и систематизировать научно-техническую информацию по тематике исследования, использовать достижения отечественной и зарубежной науки, техники и технологии (ОПК-6);</w:t>
      </w:r>
    </w:p>
    <w:p w:rsidR="00C17085" w:rsidRDefault="00C17085">
      <w:pPr>
        <w:pStyle w:val="ConsPlusNormal"/>
        <w:spacing w:before="220"/>
        <w:ind w:firstLine="540"/>
        <w:jc w:val="both"/>
      </w:pPr>
      <w:r>
        <w:t>способностью использовать навыки работы с компьютером, владеть методами информационных технологий, соблюдать основные требования информационной безопасности (ОПК-7);</w:t>
      </w:r>
    </w:p>
    <w:p w:rsidR="00C17085" w:rsidRDefault="00C17085">
      <w:pPr>
        <w:pStyle w:val="ConsPlusNormal"/>
        <w:spacing w:before="220"/>
        <w:ind w:firstLine="540"/>
        <w:jc w:val="both"/>
      </w:pPr>
      <w:r>
        <w:t>способностью учитывать современные тенденции развития, материалов, технологий их производства и авиационной техники в своей профессиональной деятельности (ОПК-8);</w:t>
      </w:r>
    </w:p>
    <w:p w:rsidR="00C17085" w:rsidRDefault="00C17085">
      <w:pPr>
        <w:pStyle w:val="ConsPlusNormal"/>
        <w:spacing w:before="220"/>
        <w:ind w:firstLine="540"/>
        <w:jc w:val="both"/>
      </w:pPr>
      <w:r>
        <w:t>способностью проводить измерения и инструментальный контроль при эксплуатации авиационной техники, проводить обработку результатов и оценивать погрешности (ОПК-9);</w:t>
      </w:r>
    </w:p>
    <w:p w:rsidR="00C17085" w:rsidRDefault="00C17085">
      <w:pPr>
        <w:pStyle w:val="ConsPlusNormal"/>
        <w:spacing w:before="220"/>
        <w:ind w:firstLine="540"/>
        <w:jc w:val="both"/>
      </w:pPr>
      <w:r>
        <w:t>владением средствами самостоятельного использования методов физического воспитания и укрепления здоровья, готовностью к достижению должного уровня физической подготовленности для обеспечения полноценной социальной и профессиональной деятельности (ОПК-10);</w:t>
      </w:r>
    </w:p>
    <w:p w:rsidR="00C17085" w:rsidRDefault="00C17085">
      <w:pPr>
        <w:pStyle w:val="ConsPlusNormal"/>
        <w:spacing w:before="220"/>
        <w:ind w:firstLine="540"/>
        <w:jc w:val="both"/>
      </w:pPr>
      <w:r>
        <w:t>способностью решения задач планирования, организации, информационного и аппаратного обеспечения производственных процессов технического обслуживания и ремонта авиационных электросистем и пилотажно-навигационных комплексов, используя базовые профессиональные знания (ОПК-11);</w:t>
      </w:r>
    </w:p>
    <w:p w:rsidR="00C17085" w:rsidRDefault="00C17085">
      <w:pPr>
        <w:pStyle w:val="ConsPlusNormal"/>
        <w:spacing w:before="220"/>
        <w:ind w:firstLine="540"/>
        <w:jc w:val="both"/>
      </w:pPr>
      <w:r>
        <w:t xml:space="preserve">способностью составления и ведения технической документации и установленной отчетности по утвержденным формам, в том числе учет ресурсного и технического состояния авиационной </w:t>
      </w:r>
      <w:r>
        <w:lastRenderedPageBreak/>
        <w:t>техники (ОПК-12);</w:t>
      </w:r>
    </w:p>
    <w:p w:rsidR="00C17085" w:rsidRDefault="00C17085">
      <w:pPr>
        <w:pStyle w:val="ConsPlusNormal"/>
        <w:spacing w:before="220"/>
        <w:ind w:firstLine="540"/>
        <w:jc w:val="both"/>
      </w:pPr>
      <w:r>
        <w:t>способностью управления информационным и материально-техническим обеспечением процессов технической эксплуатации и испытаний авиационных электросистем и пилотажно-навигационных комплексов (ОПК-13);</w:t>
      </w:r>
    </w:p>
    <w:p w:rsidR="00C17085" w:rsidRDefault="00C17085">
      <w:pPr>
        <w:pStyle w:val="ConsPlusNormal"/>
        <w:spacing w:before="220"/>
        <w:ind w:firstLine="540"/>
        <w:jc w:val="both"/>
      </w:pPr>
      <w:r>
        <w:t>способностью организации работы малых коллективов исполнителей, подготовки и переподготовки авиаперсонала (ОПК-14);</w:t>
      </w:r>
    </w:p>
    <w:p w:rsidR="00C17085" w:rsidRDefault="00C17085">
      <w:pPr>
        <w:pStyle w:val="ConsPlusNormal"/>
        <w:spacing w:before="220"/>
        <w:ind w:firstLine="540"/>
        <w:jc w:val="both"/>
      </w:pPr>
      <w:r>
        <w:t>способностью обеспечения нормативных условий труда работников информационно-аналитической системы, пожарной безопасности и охраны окружающей среды (ОПК-15);</w:t>
      </w:r>
    </w:p>
    <w:p w:rsidR="00C17085" w:rsidRDefault="00C17085">
      <w:pPr>
        <w:pStyle w:val="ConsPlusNormal"/>
        <w:spacing w:before="220"/>
        <w:ind w:firstLine="540"/>
        <w:jc w:val="both"/>
      </w:pPr>
      <w:r>
        <w:t>способностью решать вопросы обеспечения качества технического обслуживания и ремонта авиационных электросистем и пилотажно-навигационных комплексов, а также процессов сертификации авиационных электросистем и пилотажно-навигационных комплексов и авиаперсонала (ОПК-16);</w:t>
      </w:r>
    </w:p>
    <w:p w:rsidR="00C17085" w:rsidRDefault="00C17085">
      <w:pPr>
        <w:pStyle w:val="ConsPlusNormal"/>
        <w:spacing w:before="220"/>
        <w:ind w:firstLine="540"/>
        <w:jc w:val="both"/>
      </w:pPr>
      <w:r>
        <w:t>готовностью к организации метрологического обеспечения технологических процессов технического обслуживания и ремонта авиационных электросистем и пилотажно-навигационных комплексов (ОПК-17);</w:t>
      </w:r>
    </w:p>
    <w:p w:rsidR="00C17085" w:rsidRDefault="00C17085">
      <w:pPr>
        <w:pStyle w:val="ConsPlusNormal"/>
        <w:spacing w:before="220"/>
        <w:ind w:firstLine="540"/>
        <w:jc w:val="both"/>
      </w:pPr>
      <w:r>
        <w:t>готовностью к использованию основных методов защиты производственного персонала и населения от возможных последствий аварий, катастроф, стихийных бедствий, мер по ликвидации их последствий и по их предотвращению (ОПК-18);</w:t>
      </w:r>
    </w:p>
    <w:p w:rsidR="00C17085" w:rsidRDefault="00C17085">
      <w:pPr>
        <w:pStyle w:val="ConsPlusNormal"/>
        <w:spacing w:before="220"/>
        <w:ind w:firstLine="540"/>
        <w:jc w:val="both"/>
      </w:pPr>
      <w:r>
        <w:t>способностью решения задач планирования технической эксплуатации авиационных электросистем и пилотажно-навигационных комплексов, эксплуатационной надежности, регулярности полетов; организации, информационного и аппаратного обеспечения производственных процессов технического обслуживания и ремонта авиационных электросистем и пилотажно-навигационных комплексов и экономичности использования (ОПК-19);</w:t>
      </w:r>
    </w:p>
    <w:p w:rsidR="00C17085" w:rsidRDefault="00C17085">
      <w:pPr>
        <w:pStyle w:val="ConsPlusNormal"/>
        <w:spacing w:before="220"/>
        <w:ind w:firstLine="540"/>
        <w:jc w:val="both"/>
      </w:pPr>
      <w:r>
        <w:t>способностью разработки оперативных планов работы первичных производственных подразделений, составления и ведения технической документации и установленной отчетности по утвержденным формам, в том числе учет ресурсного и технического состояния авиационных электросистем и пилотажно-навигационных комплексов (ОПК-20).</w:t>
      </w:r>
    </w:p>
    <w:p w:rsidR="00C17085" w:rsidRDefault="00C17085">
      <w:pPr>
        <w:pStyle w:val="ConsPlusNormal"/>
        <w:spacing w:before="220"/>
        <w:ind w:firstLine="540"/>
        <w:jc w:val="both"/>
      </w:pPr>
      <w:r>
        <w:t>5.4. Выпускник, освоивший программу бакалавриата,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бакалавриата:</w:t>
      </w:r>
    </w:p>
    <w:p w:rsidR="00C17085" w:rsidRDefault="00C17085">
      <w:pPr>
        <w:pStyle w:val="ConsPlusNormal"/>
        <w:spacing w:before="220"/>
        <w:ind w:firstLine="540"/>
        <w:jc w:val="both"/>
      </w:pPr>
      <w:r>
        <w:t>экспериментально-исследовательская деятельность:</w:t>
      </w:r>
    </w:p>
    <w:p w:rsidR="00C17085" w:rsidRDefault="00C17085">
      <w:pPr>
        <w:pStyle w:val="ConsPlusNormal"/>
        <w:spacing w:before="220"/>
        <w:ind w:firstLine="540"/>
        <w:jc w:val="both"/>
      </w:pPr>
      <w:r>
        <w:t>способностью к исследованию объектов и процессов эксплуатации авиационных электросистем и пилотажно-навигационных комплексов, в том числе с помощью пакетов прикладных программ и элементов математического моделирования, на основе профессиональных базовых знаний (ПК-1);</w:t>
      </w:r>
    </w:p>
    <w:p w:rsidR="00C17085" w:rsidRDefault="00C17085">
      <w:pPr>
        <w:pStyle w:val="ConsPlusNormal"/>
        <w:spacing w:before="220"/>
        <w:ind w:firstLine="540"/>
        <w:jc w:val="both"/>
      </w:pPr>
      <w:r>
        <w:t>способностью к подготовке данных для составления обзоров, отчетов и научных публикаций (ПК-2);</w:t>
      </w:r>
    </w:p>
    <w:p w:rsidR="00C17085" w:rsidRDefault="00C17085">
      <w:pPr>
        <w:pStyle w:val="ConsPlusNormal"/>
        <w:spacing w:before="220"/>
        <w:ind w:firstLine="540"/>
        <w:jc w:val="both"/>
      </w:pPr>
      <w:r>
        <w:t>способностью разрабатывать планы, программы и методики проведения работ в процессе технической эксплуатации авиационных электросистем и пилотажно-навигационных комплексов (ПК-3);</w:t>
      </w:r>
    </w:p>
    <w:p w:rsidR="00C17085" w:rsidRDefault="00C17085">
      <w:pPr>
        <w:pStyle w:val="ConsPlusNormal"/>
        <w:spacing w:before="220"/>
        <w:ind w:firstLine="540"/>
        <w:jc w:val="both"/>
      </w:pPr>
      <w:r>
        <w:t>способностью проводить исследования по снижению потерь материальных ресурсов, труда и времени в процессе технической эксплуатации авиационных электросистем и пилотажно-</w:t>
      </w:r>
      <w:r>
        <w:lastRenderedPageBreak/>
        <w:t>навигационных комплексов (ПК-4);</w:t>
      </w:r>
    </w:p>
    <w:p w:rsidR="00C17085" w:rsidRDefault="00C17085">
      <w:pPr>
        <w:pStyle w:val="ConsPlusNormal"/>
        <w:spacing w:before="220"/>
        <w:ind w:firstLine="540"/>
        <w:jc w:val="both"/>
      </w:pPr>
      <w:r>
        <w:t>расчетно-проектная деятельность:</w:t>
      </w:r>
    </w:p>
    <w:p w:rsidR="00C17085" w:rsidRDefault="00C17085">
      <w:pPr>
        <w:pStyle w:val="ConsPlusNormal"/>
        <w:spacing w:before="220"/>
        <w:ind w:firstLine="540"/>
        <w:jc w:val="both"/>
      </w:pPr>
      <w:r>
        <w:t>способностью к управлению (расчету) потребными ресурсами для обеспечения процессов поддержания исправности и работоспособности авиационных электросистем и пилотажно-навигационных комплексов, включая производственные площади, персонал, оборудование, инструмент (ПК-5);</w:t>
      </w:r>
    </w:p>
    <w:p w:rsidR="00C17085" w:rsidRDefault="00C17085">
      <w:pPr>
        <w:pStyle w:val="ConsPlusNormal"/>
        <w:spacing w:before="220"/>
        <w:ind w:firstLine="540"/>
        <w:jc w:val="both"/>
      </w:pPr>
      <w:r>
        <w:t>готовностью к обоснованию и разработке проектов нестандартного оборудования и оснастки для проведения работ по техническому обслуживанию и ремонту авиационных электросистем и пилотажно-навигационных комплексов (ПК-6);</w:t>
      </w:r>
    </w:p>
    <w:p w:rsidR="00C17085" w:rsidRDefault="00C17085">
      <w:pPr>
        <w:pStyle w:val="ConsPlusNormal"/>
        <w:spacing w:before="220"/>
        <w:ind w:firstLine="540"/>
        <w:jc w:val="both"/>
      </w:pPr>
      <w:r>
        <w:t>готовностью к обоснованию параметров нестандартных технологических процессов по техническому обслуживанию и ремонту авиационных электросистем и пилотажно-навигационных комплексов, обеспечивающих их эффективность и качество (ПК-7);</w:t>
      </w:r>
    </w:p>
    <w:p w:rsidR="00C17085" w:rsidRDefault="00C17085">
      <w:pPr>
        <w:pStyle w:val="ConsPlusNormal"/>
        <w:spacing w:before="220"/>
        <w:ind w:firstLine="540"/>
        <w:jc w:val="both"/>
      </w:pPr>
      <w:r>
        <w:t>организационно-управленческая деятельность:</w:t>
      </w:r>
    </w:p>
    <w:p w:rsidR="00C17085" w:rsidRDefault="00C17085">
      <w:pPr>
        <w:pStyle w:val="ConsPlusNormal"/>
        <w:spacing w:before="220"/>
        <w:ind w:firstLine="540"/>
        <w:jc w:val="both"/>
      </w:pPr>
      <w:r>
        <w:t>способностью подготовки исходных данных для выбора и обоснования научно-технических и организационных решений на основе экономического анализа (ПК-8);</w:t>
      </w:r>
    </w:p>
    <w:p w:rsidR="00C17085" w:rsidRDefault="00C17085">
      <w:pPr>
        <w:pStyle w:val="ConsPlusNormal"/>
        <w:spacing w:before="220"/>
        <w:ind w:firstLine="540"/>
        <w:jc w:val="both"/>
      </w:pPr>
      <w:r>
        <w:t>способностью ведения договорной работы по вопросам производственной деятельности и организационных решений на основе экономического анализа (ПК-9);</w:t>
      </w:r>
    </w:p>
    <w:p w:rsidR="00C17085" w:rsidRDefault="00C17085">
      <w:pPr>
        <w:pStyle w:val="ConsPlusNormal"/>
        <w:spacing w:before="220"/>
        <w:ind w:firstLine="540"/>
        <w:jc w:val="both"/>
      </w:pPr>
      <w:r>
        <w:t>способностью решать вопросы обеспечения качества технического обслуживания и ремонта авиационных электросистем и пилотажно-навигационных комплексов как в условиях базового предприятия, так и вне базы (ПК-10);</w:t>
      </w:r>
    </w:p>
    <w:p w:rsidR="00C17085" w:rsidRDefault="00C17085">
      <w:pPr>
        <w:pStyle w:val="ConsPlusNormal"/>
        <w:spacing w:before="220"/>
        <w:ind w:firstLine="540"/>
        <w:jc w:val="both"/>
      </w:pPr>
      <w:r>
        <w:t>готовностью проводить профилактику производственного травматизма, профессиональных заболеваний, предотвращать экологические нарушения (ПК-11);</w:t>
      </w:r>
    </w:p>
    <w:p w:rsidR="00C17085" w:rsidRDefault="00C17085">
      <w:pPr>
        <w:pStyle w:val="ConsPlusNormal"/>
        <w:spacing w:before="220"/>
        <w:ind w:firstLine="540"/>
        <w:jc w:val="both"/>
      </w:pPr>
      <w:r>
        <w:t>производственно-технологическая деятельность:</w:t>
      </w:r>
    </w:p>
    <w:p w:rsidR="00C17085" w:rsidRDefault="00C17085">
      <w:pPr>
        <w:pStyle w:val="ConsPlusNormal"/>
        <w:spacing w:before="220"/>
        <w:ind w:firstLine="540"/>
        <w:jc w:val="both"/>
      </w:pPr>
      <w:r>
        <w:t>способностью к участию в проведении комплекса планово-предупредительных работ по обеспечению исправности, работоспособности и готовности объектов авиационных электросистем и пилотажно-навигационных комплексов к испытаниям и эффективному использованию по назначению (ПК-12).</w:t>
      </w:r>
    </w:p>
    <w:p w:rsidR="00C17085" w:rsidRDefault="00C17085">
      <w:pPr>
        <w:pStyle w:val="ConsPlusNormal"/>
        <w:spacing w:before="220"/>
        <w:ind w:firstLine="540"/>
        <w:jc w:val="both"/>
      </w:pPr>
      <w:r>
        <w:t>способностью к размещению, использованию и обслуживанию технологического оборудования и контрольно-поверочной аппаратуры в соответствии с требованиями технологической документации (ПК-13);</w:t>
      </w:r>
    </w:p>
    <w:p w:rsidR="00C17085" w:rsidRDefault="00C17085">
      <w:pPr>
        <w:pStyle w:val="ConsPlusNormal"/>
        <w:spacing w:before="220"/>
        <w:ind w:firstLine="540"/>
        <w:jc w:val="both"/>
      </w:pPr>
      <w:r>
        <w:t>способностью выполнять профессиональные первичные умения, включая слесарные операции, изготовление и ремонт простых деталей, сборку узлов для обеспечения исправности, работоспособности и готовности авиационных электросистем и пилотажно-навигационных комплексов к их использованию по назначению и с наименьшими эксплуатационными расходами (ПК-14);</w:t>
      </w:r>
    </w:p>
    <w:p w:rsidR="00C17085" w:rsidRDefault="00C17085">
      <w:pPr>
        <w:pStyle w:val="ConsPlusNormal"/>
        <w:spacing w:before="220"/>
        <w:ind w:firstLine="540"/>
        <w:jc w:val="both"/>
      </w:pPr>
      <w:r>
        <w:t>способностью составлять заявки на необходимое техническое оборудование и запасные части, подготавливать техническую документацию на ремонт (ПК-15);</w:t>
      </w:r>
    </w:p>
    <w:p w:rsidR="00C17085" w:rsidRDefault="00C17085">
      <w:pPr>
        <w:pStyle w:val="ConsPlusNormal"/>
        <w:spacing w:before="220"/>
        <w:ind w:firstLine="540"/>
        <w:jc w:val="both"/>
      </w:pPr>
      <w:r>
        <w:t>способностью применять средства наземного обслуживания авиационной техники, контрольно-измерительной аппаратуры, средств механизации и автоматизации производственных процессов, средств вычислительной техники (ПК-16);</w:t>
      </w:r>
    </w:p>
    <w:p w:rsidR="00C17085" w:rsidRDefault="00C17085">
      <w:pPr>
        <w:pStyle w:val="ConsPlusNormal"/>
        <w:spacing w:before="220"/>
        <w:ind w:firstLine="540"/>
        <w:jc w:val="both"/>
      </w:pPr>
      <w:r>
        <w:t xml:space="preserve">готовностью к проведению контроля, диагностирования, прогнозирования технического </w:t>
      </w:r>
      <w:r>
        <w:lastRenderedPageBreak/>
        <w:t>состояния, регулировочных и доводочных работ, испытаний и проверки работоспособности авиационных электросистем и пилотажно-навигационных комплексов (ПК-17).</w:t>
      </w:r>
    </w:p>
    <w:p w:rsidR="00C17085" w:rsidRDefault="00C17085">
      <w:pPr>
        <w:pStyle w:val="ConsPlusNormal"/>
        <w:spacing w:before="220"/>
        <w:ind w:firstLine="540"/>
        <w:jc w:val="both"/>
      </w:pPr>
      <w:r>
        <w:t>5.5. При разработке программы бакалавриата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бакалавриата, включаются в набор требуемых результатов освоения программы бакалавриата.</w:t>
      </w:r>
    </w:p>
    <w:p w:rsidR="00C17085" w:rsidRDefault="00C17085">
      <w:pPr>
        <w:pStyle w:val="ConsPlusNormal"/>
        <w:spacing w:before="220"/>
        <w:ind w:firstLine="540"/>
        <w:jc w:val="both"/>
      </w:pPr>
      <w:r>
        <w:t>5.6.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(или) вид (виды) деятельности.</w:t>
      </w:r>
    </w:p>
    <w:p w:rsidR="00C17085" w:rsidRDefault="00C17085">
      <w:pPr>
        <w:pStyle w:val="ConsPlusNormal"/>
        <w:spacing w:before="220"/>
        <w:ind w:firstLine="540"/>
        <w:jc w:val="both"/>
      </w:pPr>
      <w:r>
        <w:t>5.7. При разработке программы бакалавриата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C17085" w:rsidRDefault="00C17085">
      <w:pPr>
        <w:pStyle w:val="ConsPlusNormal"/>
        <w:jc w:val="both"/>
      </w:pPr>
    </w:p>
    <w:p w:rsidR="00C17085" w:rsidRDefault="00C17085">
      <w:pPr>
        <w:pStyle w:val="ConsPlusTitle"/>
        <w:jc w:val="center"/>
        <w:outlineLvl w:val="1"/>
      </w:pPr>
      <w:r>
        <w:t>VI. ТРЕБОВАНИЯ К СТРУКТУРЕ ПРОГРАММЫ БАКАЛАВРИАТА</w:t>
      </w:r>
    </w:p>
    <w:p w:rsidR="00C17085" w:rsidRDefault="00C17085">
      <w:pPr>
        <w:pStyle w:val="ConsPlusNormal"/>
        <w:jc w:val="both"/>
      </w:pPr>
    </w:p>
    <w:p w:rsidR="00C17085" w:rsidRDefault="00C17085">
      <w:pPr>
        <w:pStyle w:val="ConsPlusNormal"/>
        <w:ind w:firstLine="540"/>
        <w:jc w:val="both"/>
      </w:pPr>
      <w:r>
        <w:t>6.1. Структура программы бакалавриата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бакалавриата, имеющих различную направленность (профиль) образования в рамках одного направления подготовки (далее - направленность (профиль) программы).</w:t>
      </w:r>
    </w:p>
    <w:p w:rsidR="00C17085" w:rsidRDefault="00C17085">
      <w:pPr>
        <w:pStyle w:val="ConsPlusNormal"/>
        <w:spacing w:before="220"/>
        <w:ind w:firstLine="540"/>
        <w:jc w:val="both"/>
      </w:pPr>
      <w:r>
        <w:t>6.2. Программа бакалавриата состоит из следующих блоков:</w:t>
      </w:r>
    </w:p>
    <w:p w:rsidR="00C17085" w:rsidRDefault="00C17085">
      <w:pPr>
        <w:pStyle w:val="ConsPlusNormal"/>
        <w:spacing w:before="220"/>
        <w:ind w:firstLine="540"/>
        <w:jc w:val="both"/>
      </w:pPr>
      <w:hyperlink w:anchor="P206"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C17085" w:rsidRDefault="00C17085">
      <w:pPr>
        <w:pStyle w:val="ConsPlusNormal"/>
        <w:spacing w:before="220"/>
        <w:ind w:firstLine="540"/>
        <w:jc w:val="both"/>
      </w:pPr>
      <w:hyperlink w:anchor="P216" w:history="1">
        <w:r>
          <w:rPr>
            <w:color w:val="0000FF"/>
          </w:rPr>
          <w:t>Блок 2</w:t>
        </w:r>
      </w:hyperlink>
      <w:r>
        <w:t xml:space="preserve"> "Практики", который в полном объеме относится к вариативной части программы;</w:t>
      </w:r>
    </w:p>
    <w:p w:rsidR="00C17085" w:rsidRDefault="00C17085">
      <w:pPr>
        <w:pStyle w:val="ConsPlusNormal"/>
        <w:spacing w:before="220"/>
        <w:ind w:firstLine="540"/>
        <w:jc w:val="both"/>
      </w:pPr>
      <w:hyperlink w:anchor="P223"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направлений подготовки высшего образования, утвержденном Министерством образования и науки Российской Федерации &lt;1&gt;.</w:t>
      </w:r>
    </w:p>
    <w:p w:rsidR="00C17085" w:rsidRDefault="00C17085">
      <w:pPr>
        <w:pStyle w:val="ConsPlusNormal"/>
        <w:spacing w:before="220"/>
        <w:ind w:firstLine="540"/>
        <w:jc w:val="both"/>
      </w:pPr>
      <w:r>
        <w:t>--------------------------------</w:t>
      </w:r>
    </w:p>
    <w:p w:rsidR="00C17085" w:rsidRDefault="00C17085">
      <w:pPr>
        <w:pStyle w:val="ConsPlusNormal"/>
        <w:spacing w:before="220"/>
        <w:ind w:firstLine="540"/>
        <w:jc w:val="both"/>
      </w:pPr>
      <w:r>
        <w:t xml:space="preserve">&lt;1&gt; </w:t>
      </w:r>
      <w:hyperlink r:id="rId14" w:history="1">
        <w:r>
          <w:rPr>
            <w:color w:val="0000FF"/>
          </w:rPr>
          <w:t>Перечень</w:t>
        </w:r>
      </w:hyperlink>
      <w:r>
        <w:t xml:space="preserve"> направлений подготовки высшего образования - бакалавриата, утвержденный приказом Министерства образования и науки Российской Федерации от 12 сентября 2013 г. N 1061 (зарегистрирован Министерством юстиции Российской Федерации 14 октября 2013 г., регистрационный N 30163), с изменениями, внесенными приказами Министерства образования и науки Российской Федерации от 29 января 2014 г. N 63 (зарегистрирован Министерством юстиции Российской Федерации 28 февраля 2014 г., регистрационный N 31448), от 20 августа 2014 г. N 1033 (зарегистрирован Министерством юстиции Российской Федерации 3 сентября 2014 г., регистрационный N 33947), от 13 октября 2014 г. N 1313 (зарегистрирован Министерством юстиции Российской Федерации 13 ноября 2014 г., регистрационный N 34691), от 25 марта 2015 г. N 270 (зарегистрирован Министерством юстиции Российской Федерации 22 апреля 2015 г., регистрационный N 36994) и от 1 октября 2015 г. N 1080 (зарегистрирован Министерством юстиции Российской Федерации 19 октября 2015 г., регистрационный N 39355).</w:t>
      </w:r>
    </w:p>
    <w:p w:rsidR="00C17085" w:rsidRDefault="00C17085">
      <w:pPr>
        <w:pStyle w:val="ConsPlusNormal"/>
        <w:jc w:val="both"/>
      </w:pPr>
    </w:p>
    <w:p w:rsidR="00C17085" w:rsidRDefault="00C17085">
      <w:pPr>
        <w:pStyle w:val="ConsPlusTitle"/>
        <w:jc w:val="center"/>
        <w:outlineLvl w:val="2"/>
      </w:pPr>
      <w:r>
        <w:t>Структура программы бакалавриата</w:t>
      </w:r>
    </w:p>
    <w:p w:rsidR="00C17085" w:rsidRDefault="00C17085">
      <w:pPr>
        <w:pStyle w:val="ConsPlusNormal"/>
        <w:jc w:val="both"/>
      </w:pPr>
    </w:p>
    <w:p w:rsidR="00C17085" w:rsidRDefault="00C17085">
      <w:pPr>
        <w:pStyle w:val="ConsPlusNormal"/>
        <w:jc w:val="right"/>
      </w:pPr>
      <w:r>
        <w:t>Таблица</w:t>
      </w:r>
    </w:p>
    <w:p w:rsidR="00C17085" w:rsidRDefault="00C17085">
      <w:pPr>
        <w:pStyle w:val="ConsPlusNormal"/>
        <w:jc w:val="both"/>
      </w:pPr>
    </w:p>
    <w:p w:rsidR="00C17085" w:rsidRDefault="00C17085">
      <w:pPr>
        <w:sectPr w:rsidR="00C17085" w:rsidSect="00CD58A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2"/>
        <w:gridCol w:w="4680"/>
        <w:gridCol w:w="2070"/>
        <w:gridCol w:w="2070"/>
      </w:tblGrid>
      <w:tr w:rsidR="00C17085">
        <w:tc>
          <w:tcPr>
            <w:tcW w:w="5642" w:type="dxa"/>
            <w:gridSpan w:val="2"/>
            <w:vMerge w:val="restart"/>
          </w:tcPr>
          <w:p w:rsidR="00C17085" w:rsidRDefault="00C17085">
            <w:pPr>
              <w:pStyle w:val="ConsPlusNormal"/>
              <w:jc w:val="center"/>
            </w:pPr>
            <w:r>
              <w:lastRenderedPageBreak/>
              <w:t>Структура программы бакалавриата</w:t>
            </w:r>
          </w:p>
        </w:tc>
        <w:tc>
          <w:tcPr>
            <w:tcW w:w="4140" w:type="dxa"/>
            <w:gridSpan w:val="2"/>
          </w:tcPr>
          <w:p w:rsidR="00C17085" w:rsidRDefault="00C17085">
            <w:pPr>
              <w:pStyle w:val="ConsPlusNormal"/>
              <w:jc w:val="center"/>
            </w:pPr>
            <w:r>
              <w:t>Объем программы бакалавриата в з.е.</w:t>
            </w:r>
          </w:p>
        </w:tc>
      </w:tr>
      <w:tr w:rsidR="00C17085">
        <w:tc>
          <w:tcPr>
            <w:tcW w:w="5642" w:type="dxa"/>
            <w:gridSpan w:val="2"/>
            <w:vMerge/>
          </w:tcPr>
          <w:p w:rsidR="00C17085" w:rsidRDefault="00C17085"/>
        </w:tc>
        <w:tc>
          <w:tcPr>
            <w:tcW w:w="2070" w:type="dxa"/>
          </w:tcPr>
          <w:p w:rsidR="00C17085" w:rsidRDefault="00C17085">
            <w:pPr>
              <w:pStyle w:val="ConsPlusNormal"/>
              <w:jc w:val="center"/>
            </w:pPr>
            <w:r>
              <w:t>программа академического бакалавриата</w:t>
            </w:r>
          </w:p>
        </w:tc>
        <w:tc>
          <w:tcPr>
            <w:tcW w:w="2070" w:type="dxa"/>
          </w:tcPr>
          <w:p w:rsidR="00C17085" w:rsidRDefault="00C17085">
            <w:pPr>
              <w:pStyle w:val="ConsPlusNormal"/>
              <w:jc w:val="center"/>
            </w:pPr>
            <w:r>
              <w:t>программа прикладного бакалавриата</w:t>
            </w:r>
          </w:p>
        </w:tc>
      </w:tr>
      <w:tr w:rsidR="00C17085">
        <w:tc>
          <w:tcPr>
            <w:tcW w:w="962" w:type="dxa"/>
            <w:vMerge w:val="restart"/>
          </w:tcPr>
          <w:p w:rsidR="00C17085" w:rsidRDefault="00C17085">
            <w:pPr>
              <w:pStyle w:val="ConsPlusNormal"/>
            </w:pPr>
            <w:bookmarkStart w:id="1" w:name="P206"/>
            <w:bookmarkEnd w:id="1"/>
            <w:r>
              <w:t>Блок 1</w:t>
            </w:r>
          </w:p>
        </w:tc>
        <w:tc>
          <w:tcPr>
            <w:tcW w:w="4680" w:type="dxa"/>
          </w:tcPr>
          <w:p w:rsidR="00C17085" w:rsidRDefault="00C17085">
            <w:pPr>
              <w:pStyle w:val="ConsPlusNormal"/>
            </w:pPr>
            <w:r>
              <w:t>Дисциплины (модули)</w:t>
            </w:r>
          </w:p>
        </w:tc>
        <w:tc>
          <w:tcPr>
            <w:tcW w:w="2070" w:type="dxa"/>
          </w:tcPr>
          <w:p w:rsidR="00C17085" w:rsidRDefault="00C17085">
            <w:pPr>
              <w:pStyle w:val="ConsPlusNormal"/>
              <w:jc w:val="center"/>
            </w:pPr>
            <w:r>
              <w:t>228 - 231</w:t>
            </w:r>
          </w:p>
        </w:tc>
        <w:tc>
          <w:tcPr>
            <w:tcW w:w="2070" w:type="dxa"/>
          </w:tcPr>
          <w:p w:rsidR="00C17085" w:rsidRDefault="00C17085">
            <w:pPr>
              <w:pStyle w:val="ConsPlusNormal"/>
              <w:jc w:val="center"/>
            </w:pPr>
            <w:r>
              <w:t>210 - 216</w:t>
            </w:r>
          </w:p>
        </w:tc>
      </w:tr>
      <w:tr w:rsidR="00C17085">
        <w:tc>
          <w:tcPr>
            <w:tcW w:w="962" w:type="dxa"/>
            <w:vMerge/>
          </w:tcPr>
          <w:p w:rsidR="00C17085" w:rsidRDefault="00C17085"/>
        </w:tc>
        <w:tc>
          <w:tcPr>
            <w:tcW w:w="4680" w:type="dxa"/>
          </w:tcPr>
          <w:p w:rsidR="00C17085" w:rsidRDefault="00C17085">
            <w:pPr>
              <w:pStyle w:val="ConsPlusNormal"/>
            </w:pPr>
            <w:r>
              <w:t>Базовая часть</w:t>
            </w:r>
          </w:p>
        </w:tc>
        <w:tc>
          <w:tcPr>
            <w:tcW w:w="2070" w:type="dxa"/>
          </w:tcPr>
          <w:p w:rsidR="00C17085" w:rsidRDefault="00C17085">
            <w:pPr>
              <w:pStyle w:val="ConsPlusNormal"/>
              <w:jc w:val="center"/>
            </w:pPr>
            <w:r>
              <w:t>96 - 120</w:t>
            </w:r>
          </w:p>
        </w:tc>
        <w:tc>
          <w:tcPr>
            <w:tcW w:w="2070" w:type="dxa"/>
          </w:tcPr>
          <w:p w:rsidR="00C17085" w:rsidRDefault="00C17085">
            <w:pPr>
              <w:pStyle w:val="ConsPlusNormal"/>
              <w:jc w:val="center"/>
            </w:pPr>
            <w:r>
              <w:t>78 - 105</w:t>
            </w:r>
          </w:p>
        </w:tc>
      </w:tr>
      <w:tr w:rsidR="00C17085">
        <w:tc>
          <w:tcPr>
            <w:tcW w:w="962" w:type="dxa"/>
            <w:vMerge/>
          </w:tcPr>
          <w:p w:rsidR="00C17085" w:rsidRDefault="00C17085"/>
        </w:tc>
        <w:tc>
          <w:tcPr>
            <w:tcW w:w="4680" w:type="dxa"/>
          </w:tcPr>
          <w:p w:rsidR="00C17085" w:rsidRDefault="00C17085">
            <w:pPr>
              <w:pStyle w:val="ConsPlusNormal"/>
            </w:pPr>
            <w:r>
              <w:t>Вариативная часть</w:t>
            </w:r>
          </w:p>
        </w:tc>
        <w:tc>
          <w:tcPr>
            <w:tcW w:w="2070" w:type="dxa"/>
          </w:tcPr>
          <w:p w:rsidR="00C17085" w:rsidRDefault="00C17085">
            <w:pPr>
              <w:pStyle w:val="ConsPlusNormal"/>
              <w:jc w:val="center"/>
            </w:pPr>
            <w:r>
              <w:t>111 - 132</w:t>
            </w:r>
          </w:p>
        </w:tc>
        <w:tc>
          <w:tcPr>
            <w:tcW w:w="2070" w:type="dxa"/>
          </w:tcPr>
          <w:p w:rsidR="00C17085" w:rsidRDefault="00C17085">
            <w:pPr>
              <w:pStyle w:val="ConsPlusNormal"/>
              <w:jc w:val="center"/>
            </w:pPr>
            <w:r>
              <w:t>111 - 132</w:t>
            </w:r>
          </w:p>
        </w:tc>
      </w:tr>
      <w:tr w:rsidR="00C17085">
        <w:tc>
          <w:tcPr>
            <w:tcW w:w="962" w:type="dxa"/>
            <w:vMerge w:val="restart"/>
          </w:tcPr>
          <w:p w:rsidR="00C17085" w:rsidRDefault="00C17085">
            <w:pPr>
              <w:pStyle w:val="ConsPlusNormal"/>
            </w:pPr>
            <w:bookmarkStart w:id="2" w:name="P216"/>
            <w:bookmarkEnd w:id="2"/>
            <w:r>
              <w:t>Блок 2</w:t>
            </w:r>
          </w:p>
        </w:tc>
        <w:tc>
          <w:tcPr>
            <w:tcW w:w="4680" w:type="dxa"/>
          </w:tcPr>
          <w:p w:rsidR="00C17085" w:rsidRDefault="00C17085">
            <w:pPr>
              <w:pStyle w:val="ConsPlusNormal"/>
            </w:pPr>
            <w:r>
              <w:t>Практики</w:t>
            </w:r>
          </w:p>
        </w:tc>
        <w:tc>
          <w:tcPr>
            <w:tcW w:w="2070" w:type="dxa"/>
          </w:tcPr>
          <w:p w:rsidR="00C17085" w:rsidRDefault="00C17085">
            <w:pPr>
              <w:pStyle w:val="ConsPlusNormal"/>
              <w:jc w:val="center"/>
            </w:pPr>
            <w:r>
              <w:t>30 - 36</w:t>
            </w:r>
          </w:p>
        </w:tc>
        <w:tc>
          <w:tcPr>
            <w:tcW w:w="2070" w:type="dxa"/>
          </w:tcPr>
          <w:p w:rsidR="00C17085" w:rsidRDefault="00C17085">
            <w:pPr>
              <w:pStyle w:val="ConsPlusNormal"/>
              <w:jc w:val="center"/>
            </w:pPr>
            <w:r>
              <w:t>45 - 54</w:t>
            </w:r>
          </w:p>
        </w:tc>
      </w:tr>
      <w:tr w:rsidR="00C17085">
        <w:tc>
          <w:tcPr>
            <w:tcW w:w="962" w:type="dxa"/>
            <w:vMerge/>
          </w:tcPr>
          <w:p w:rsidR="00C17085" w:rsidRDefault="00C17085"/>
        </w:tc>
        <w:tc>
          <w:tcPr>
            <w:tcW w:w="4680" w:type="dxa"/>
          </w:tcPr>
          <w:p w:rsidR="00C17085" w:rsidRDefault="00C17085">
            <w:pPr>
              <w:pStyle w:val="ConsPlusNormal"/>
            </w:pPr>
            <w:r>
              <w:t>Вариативная часть</w:t>
            </w:r>
          </w:p>
        </w:tc>
        <w:tc>
          <w:tcPr>
            <w:tcW w:w="2070" w:type="dxa"/>
          </w:tcPr>
          <w:p w:rsidR="00C17085" w:rsidRDefault="00C17085">
            <w:pPr>
              <w:pStyle w:val="ConsPlusNormal"/>
              <w:jc w:val="center"/>
            </w:pPr>
            <w:r>
              <w:t>30 - 36</w:t>
            </w:r>
          </w:p>
        </w:tc>
        <w:tc>
          <w:tcPr>
            <w:tcW w:w="2070" w:type="dxa"/>
          </w:tcPr>
          <w:p w:rsidR="00C17085" w:rsidRDefault="00C17085">
            <w:pPr>
              <w:pStyle w:val="ConsPlusNormal"/>
              <w:jc w:val="center"/>
            </w:pPr>
            <w:r>
              <w:t>45 - 54</w:t>
            </w:r>
          </w:p>
        </w:tc>
      </w:tr>
      <w:tr w:rsidR="00C17085">
        <w:tc>
          <w:tcPr>
            <w:tcW w:w="962" w:type="dxa"/>
            <w:vMerge w:val="restart"/>
          </w:tcPr>
          <w:p w:rsidR="00C17085" w:rsidRDefault="00C17085">
            <w:pPr>
              <w:pStyle w:val="ConsPlusNormal"/>
            </w:pPr>
            <w:bookmarkStart w:id="3" w:name="P223"/>
            <w:bookmarkEnd w:id="3"/>
            <w:r>
              <w:t>Блок 3</w:t>
            </w:r>
          </w:p>
        </w:tc>
        <w:tc>
          <w:tcPr>
            <w:tcW w:w="4680" w:type="dxa"/>
          </w:tcPr>
          <w:p w:rsidR="00C17085" w:rsidRDefault="00C17085">
            <w:pPr>
              <w:pStyle w:val="ConsPlusNormal"/>
            </w:pPr>
            <w:r>
              <w:t>Государственная итоговая аттестация</w:t>
            </w:r>
          </w:p>
        </w:tc>
        <w:tc>
          <w:tcPr>
            <w:tcW w:w="2070" w:type="dxa"/>
          </w:tcPr>
          <w:p w:rsidR="00C17085" w:rsidRDefault="00C17085">
            <w:pPr>
              <w:pStyle w:val="ConsPlusNormal"/>
              <w:jc w:val="center"/>
            </w:pPr>
            <w:r>
              <w:t>6 - 9</w:t>
            </w:r>
          </w:p>
        </w:tc>
        <w:tc>
          <w:tcPr>
            <w:tcW w:w="2070" w:type="dxa"/>
          </w:tcPr>
          <w:p w:rsidR="00C17085" w:rsidRDefault="00C17085">
            <w:pPr>
              <w:pStyle w:val="ConsPlusNormal"/>
              <w:jc w:val="center"/>
            </w:pPr>
            <w:r>
              <w:t>6 - 9</w:t>
            </w:r>
          </w:p>
        </w:tc>
      </w:tr>
      <w:tr w:rsidR="00C17085">
        <w:tc>
          <w:tcPr>
            <w:tcW w:w="962" w:type="dxa"/>
            <w:vMerge/>
          </w:tcPr>
          <w:p w:rsidR="00C17085" w:rsidRDefault="00C17085"/>
        </w:tc>
        <w:tc>
          <w:tcPr>
            <w:tcW w:w="4680" w:type="dxa"/>
          </w:tcPr>
          <w:p w:rsidR="00C17085" w:rsidRDefault="00C17085">
            <w:pPr>
              <w:pStyle w:val="ConsPlusNormal"/>
            </w:pPr>
            <w:r>
              <w:t>Базовая часть</w:t>
            </w:r>
          </w:p>
        </w:tc>
        <w:tc>
          <w:tcPr>
            <w:tcW w:w="2070" w:type="dxa"/>
          </w:tcPr>
          <w:p w:rsidR="00C17085" w:rsidRDefault="00C17085">
            <w:pPr>
              <w:pStyle w:val="ConsPlusNormal"/>
              <w:jc w:val="center"/>
            </w:pPr>
            <w:r>
              <w:t>6 - 9</w:t>
            </w:r>
          </w:p>
        </w:tc>
        <w:tc>
          <w:tcPr>
            <w:tcW w:w="2070" w:type="dxa"/>
          </w:tcPr>
          <w:p w:rsidR="00C17085" w:rsidRDefault="00C17085">
            <w:pPr>
              <w:pStyle w:val="ConsPlusNormal"/>
              <w:jc w:val="center"/>
            </w:pPr>
            <w:r>
              <w:t>6 - 9</w:t>
            </w:r>
          </w:p>
        </w:tc>
      </w:tr>
      <w:tr w:rsidR="00C17085">
        <w:tc>
          <w:tcPr>
            <w:tcW w:w="5642" w:type="dxa"/>
            <w:gridSpan w:val="2"/>
          </w:tcPr>
          <w:p w:rsidR="00C17085" w:rsidRDefault="00C17085">
            <w:pPr>
              <w:pStyle w:val="ConsPlusNormal"/>
            </w:pPr>
            <w:r>
              <w:t>Объем программы бакалавриата</w:t>
            </w:r>
          </w:p>
        </w:tc>
        <w:tc>
          <w:tcPr>
            <w:tcW w:w="2070" w:type="dxa"/>
          </w:tcPr>
          <w:p w:rsidR="00C17085" w:rsidRDefault="00C17085">
            <w:pPr>
              <w:pStyle w:val="ConsPlusNormal"/>
              <w:jc w:val="center"/>
            </w:pPr>
            <w:r>
              <w:t>270</w:t>
            </w:r>
          </w:p>
        </w:tc>
        <w:tc>
          <w:tcPr>
            <w:tcW w:w="2070" w:type="dxa"/>
          </w:tcPr>
          <w:p w:rsidR="00C17085" w:rsidRDefault="00C17085">
            <w:pPr>
              <w:pStyle w:val="ConsPlusNormal"/>
              <w:jc w:val="center"/>
            </w:pPr>
            <w:r>
              <w:t>270</w:t>
            </w:r>
          </w:p>
        </w:tc>
      </w:tr>
    </w:tbl>
    <w:p w:rsidR="00C17085" w:rsidRDefault="00C17085">
      <w:pPr>
        <w:sectPr w:rsidR="00C17085">
          <w:pgSz w:w="16838" w:h="11905" w:orient="landscape"/>
          <w:pgMar w:top="1701" w:right="1134" w:bottom="850" w:left="1134" w:header="0" w:footer="0" w:gutter="0"/>
          <w:cols w:space="720"/>
        </w:sectPr>
      </w:pPr>
    </w:p>
    <w:p w:rsidR="00C17085" w:rsidRDefault="00C17085">
      <w:pPr>
        <w:pStyle w:val="ConsPlusNormal"/>
        <w:jc w:val="both"/>
      </w:pPr>
    </w:p>
    <w:p w:rsidR="00C17085" w:rsidRDefault="00C17085">
      <w:pPr>
        <w:pStyle w:val="ConsPlusNormal"/>
        <w:ind w:firstLine="540"/>
        <w:jc w:val="both"/>
      </w:pPr>
      <w:r>
        <w:t>6.3. Дисциплины (модули), относящиеся к базовой части программы бакалавриата, являются обязательными для освоения обучающимся вне зависимости от направленности (профиля) программы бакалавриата, которую он осваивает. Набор дисциплин (модулей), относящихся к базовой части программы бакалавриата,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C17085" w:rsidRDefault="00C17085">
      <w:pPr>
        <w:pStyle w:val="ConsPlusNormal"/>
        <w:spacing w:before="220"/>
        <w:ind w:firstLine="540"/>
        <w:jc w:val="both"/>
      </w:pPr>
      <w:r>
        <w:t xml:space="preserve">6.4. Дисциплины (модули) по философии, истории, иностранному языку, безопасности жизнедеятельности реализуются в рамках базовой части </w:t>
      </w:r>
      <w:hyperlink w:anchor="P206" w:history="1">
        <w:r>
          <w:rPr>
            <w:color w:val="0000FF"/>
          </w:rPr>
          <w:t>Блока 1</w:t>
        </w:r>
      </w:hyperlink>
      <w:r>
        <w:t xml:space="preserve"> "Дисциплины (модули)" программы бакалавриата. Объем, содержание и порядок реализации указанных дисциплин (модулей) определяются организацией самостоятельно.</w:t>
      </w:r>
    </w:p>
    <w:p w:rsidR="00C17085" w:rsidRDefault="00C17085">
      <w:pPr>
        <w:pStyle w:val="ConsPlusNormal"/>
        <w:spacing w:before="220"/>
        <w:ind w:firstLine="540"/>
        <w:jc w:val="both"/>
      </w:pPr>
      <w:r>
        <w:t>6.5. Дисциплины (модули) по физической культуре и спорту реализуются в рамках:</w:t>
      </w:r>
    </w:p>
    <w:p w:rsidR="00C17085" w:rsidRDefault="00C17085">
      <w:pPr>
        <w:pStyle w:val="ConsPlusNormal"/>
        <w:spacing w:before="220"/>
        <w:ind w:firstLine="540"/>
        <w:jc w:val="both"/>
      </w:pPr>
      <w:r>
        <w:t xml:space="preserve">базовой части </w:t>
      </w:r>
      <w:hyperlink w:anchor="P206" w:history="1">
        <w:r>
          <w:rPr>
            <w:color w:val="0000FF"/>
          </w:rPr>
          <w:t>Блока 1</w:t>
        </w:r>
      </w:hyperlink>
      <w:r>
        <w:t xml:space="preserve"> "Дисциплины (модули)" программы бакалавриата в объеме не менее 72 академических часов (2 з.е.) в очной форме обучения;</w:t>
      </w:r>
    </w:p>
    <w:p w:rsidR="00C17085" w:rsidRDefault="00C17085">
      <w:pPr>
        <w:pStyle w:val="ConsPlusNormal"/>
        <w:spacing w:before="220"/>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з.е. не переводятся.</w:t>
      </w:r>
    </w:p>
    <w:p w:rsidR="00C17085" w:rsidRDefault="00C17085">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ограниченными возможностями здоровья организация устанавливает особый порядок освоения дисциплин (модулей) по физической культуре и спорту с учетом состояния их здоровья.</w:t>
      </w:r>
    </w:p>
    <w:p w:rsidR="00C17085" w:rsidRDefault="00C17085">
      <w:pPr>
        <w:pStyle w:val="ConsPlusNormal"/>
        <w:spacing w:before="220"/>
        <w:ind w:firstLine="540"/>
        <w:jc w:val="both"/>
      </w:pPr>
      <w:r>
        <w:t>6.6. Дисциплины (модули), относящиеся к вариативной части программы бакалавриата, и практики определяют направленность (профиль) программы бакалавриата. Набор дисциплин (модулей), относящихся к вариативной части программы бакалавриата, и практик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C17085" w:rsidRDefault="00C17085">
      <w:pPr>
        <w:pStyle w:val="ConsPlusNormal"/>
        <w:spacing w:before="220"/>
        <w:ind w:firstLine="540"/>
        <w:jc w:val="both"/>
      </w:pPr>
      <w:r>
        <w:t xml:space="preserve">6.7. В </w:t>
      </w:r>
      <w:hyperlink w:anchor="P216" w:history="1">
        <w:r>
          <w:rPr>
            <w:color w:val="0000FF"/>
          </w:rPr>
          <w:t>Блок 2</w:t>
        </w:r>
      </w:hyperlink>
      <w:r>
        <w:t xml:space="preserve"> "Практики" входят учебная и производственная, в том числе преддипломная практики.</w:t>
      </w:r>
    </w:p>
    <w:p w:rsidR="00C17085" w:rsidRDefault="00C17085">
      <w:pPr>
        <w:pStyle w:val="ConsPlusNormal"/>
        <w:spacing w:before="220"/>
        <w:ind w:firstLine="540"/>
        <w:jc w:val="both"/>
      </w:pPr>
      <w:r>
        <w:t>Тип учебной практики:</w:t>
      </w:r>
    </w:p>
    <w:p w:rsidR="00C17085" w:rsidRDefault="00C17085">
      <w:pPr>
        <w:pStyle w:val="ConsPlusNormal"/>
        <w:spacing w:before="220"/>
        <w:ind w:firstLine="540"/>
        <w:jc w:val="both"/>
      </w:pPr>
      <w:r>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C17085" w:rsidRDefault="00C17085">
      <w:pPr>
        <w:pStyle w:val="ConsPlusNormal"/>
        <w:spacing w:before="220"/>
        <w:ind w:firstLine="540"/>
        <w:jc w:val="both"/>
      </w:pPr>
      <w:r>
        <w:t>Способы проведения учебной практики:</w:t>
      </w:r>
    </w:p>
    <w:p w:rsidR="00C17085" w:rsidRDefault="00C17085">
      <w:pPr>
        <w:pStyle w:val="ConsPlusNormal"/>
        <w:spacing w:before="220"/>
        <w:ind w:firstLine="540"/>
        <w:jc w:val="both"/>
      </w:pPr>
      <w:r>
        <w:t>стационарная;</w:t>
      </w:r>
    </w:p>
    <w:p w:rsidR="00C17085" w:rsidRDefault="00C17085">
      <w:pPr>
        <w:pStyle w:val="ConsPlusNormal"/>
        <w:spacing w:before="220"/>
        <w:ind w:firstLine="540"/>
        <w:jc w:val="both"/>
      </w:pPr>
      <w:r>
        <w:t>выездная.</w:t>
      </w:r>
    </w:p>
    <w:p w:rsidR="00C17085" w:rsidRDefault="00C17085">
      <w:pPr>
        <w:pStyle w:val="ConsPlusNormal"/>
        <w:spacing w:before="220"/>
        <w:ind w:firstLine="540"/>
        <w:jc w:val="both"/>
      </w:pPr>
      <w:r>
        <w:t>Типы производственной практики:</w:t>
      </w:r>
    </w:p>
    <w:p w:rsidR="00C17085" w:rsidRDefault="00C17085">
      <w:pPr>
        <w:pStyle w:val="ConsPlusNormal"/>
        <w:spacing w:before="220"/>
        <w:ind w:firstLine="540"/>
        <w:jc w:val="both"/>
      </w:pPr>
      <w:r>
        <w:t>практика по получению профессиональных умений и опыта профессиональной деятельности;</w:t>
      </w:r>
    </w:p>
    <w:p w:rsidR="00C17085" w:rsidRDefault="00C17085">
      <w:pPr>
        <w:pStyle w:val="ConsPlusNormal"/>
        <w:spacing w:before="220"/>
        <w:ind w:firstLine="540"/>
        <w:jc w:val="both"/>
      </w:pPr>
      <w:r>
        <w:t>технологическая практика;</w:t>
      </w:r>
    </w:p>
    <w:p w:rsidR="00C17085" w:rsidRDefault="00C17085">
      <w:pPr>
        <w:pStyle w:val="ConsPlusNormal"/>
        <w:spacing w:before="220"/>
        <w:ind w:firstLine="540"/>
        <w:jc w:val="both"/>
      </w:pPr>
      <w:r>
        <w:t>педагогическая практика;</w:t>
      </w:r>
    </w:p>
    <w:p w:rsidR="00C17085" w:rsidRDefault="00C17085">
      <w:pPr>
        <w:pStyle w:val="ConsPlusNormal"/>
        <w:spacing w:before="220"/>
        <w:ind w:firstLine="540"/>
        <w:jc w:val="both"/>
      </w:pPr>
      <w:r>
        <w:t>научно-исследовательская работа.</w:t>
      </w:r>
    </w:p>
    <w:p w:rsidR="00C17085" w:rsidRDefault="00C17085">
      <w:pPr>
        <w:pStyle w:val="ConsPlusNormal"/>
        <w:spacing w:before="220"/>
        <w:ind w:firstLine="540"/>
        <w:jc w:val="both"/>
      </w:pPr>
      <w:r>
        <w:lastRenderedPageBreak/>
        <w:t>Способы проведения производственной практики:</w:t>
      </w:r>
    </w:p>
    <w:p w:rsidR="00C17085" w:rsidRDefault="00C17085">
      <w:pPr>
        <w:pStyle w:val="ConsPlusNormal"/>
        <w:spacing w:before="220"/>
        <w:ind w:firstLine="540"/>
        <w:jc w:val="both"/>
      </w:pPr>
      <w:r>
        <w:t>стационарная;</w:t>
      </w:r>
    </w:p>
    <w:p w:rsidR="00C17085" w:rsidRDefault="00C17085">
      <w:pPr>
        <w:pStyle w:val="ConsPlusNormal"/>
        <w:spacing w:before="220"/>
        <w:ind w:firstLine="540"/>
        <w:jc w:val="both"/>
      </w:pPr>
      <w:r>
        <w:t>выездная.</w:t>
      </w:r>
    </w:p>
    <w:p w:rsidR="00C17085" w:rsidRDefault="00C17085">
      <w:pPr>
        <w:pStyle w:val="ConsPlusNormal"/>
        <w:spacing w:before="220"/>
        <w:ind w:firstLine="540"/>
        <w:jc w:val="both"/>
      </w:pPr>
      <w:r>
        <w:t>Преддипломная практика проводится для выполнения выпускной квалификационной работы и является обязательной.</w:t>
      </w:r>
    </w:p>
    <w:p w:rsidR="00C17085" w:rsidRDefault="00C17085">
      <w:pPr>
        <w:pStyle w:val="ConsPlusNormal"/>
        <w:spacing w:before="220"/>
        <w:ind w:firstLine="540"/>
        <w:jc w:val="both"/>
      </w:pPr>
      <w:r>
        <w:t>При разработке программ бакалавриата организация выбирает типы практик в зависимости от вида (видов) деятельности, на который (которые) ориентирована программа бакалавриата. Организация вправе предусмотреть в программе бакалавриата иные типы практик дополнительно к установленным настоящим ФГОС ВО.</w:t>
      </w:r>
    </w:p>
    <w:p w:rsidR="00C17085" w:rsidRDefault="00C17085">
      <w:pPr>
        <w:pStyle w:val="ConsPlusNormal"/>
        <w:spacing w:before="220"/>
        <w:ind w:firstLine="540"/>
        <w:jc w:val="both"/>
      </w:pPr>
      <w:r>
        <w:t>Учебная и (или) производственная практики могут проводиться в структурных подразделениях организации.</w:t>
      </w:r>
    </w:p>
    <w:p w:rsidR="00C17085" w:rsidRDefault="00C17085">
      <w:pPr>
        <w:pStyle w:val="ConsPlusNormal"/>
        <w:spacing w:before="220"/>
        <w:ind w:firstLine="540"/>
        <w:jc w:val="both"/>
      </w:pPr>
      <w:r>
        <w:t>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w:t>
      </w:r>
    </w:p>
    <w:p w:rsidR="00C17085" w:rsidRDefault="00C17085">
      <w:pPr>
        <w:pStyle w:val="ConsPlusNormal"/>
        <w:spacing w:before="220"/>
        <w:ind w:firstLine="540"/>
        <w:jc w:val="both"/>
      </w:pPr>
      <w:r>
        <w:t xml:space="preserve">6.8. В </w:t>
      </w:r>
      <w:hyperlink w:anchor="P223"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C17085" w:rsidRDefault="00C17085">
      <w:pPr>
        <w:pStyle w:val="ConsPlusNormal"/>
        <w:spacing w:before="220"/>
        <w:ind w:firstLine="540"/>
        <w:jc w:val="both"/>
      </w:pPr>
      <w:r>
        <w:t xml:space="preserve">6.9. При разработке программы бакалавриата обучающимся обеспечивается возможность освоения дисциплин (модулей) по выбору, в том числе специальные условия инвалидам и лицам с ограниченными возможностями здоровья, в объеме не менее 30 процентов объема вариативной части </w:t>
      </w:r>
      <w:hyperlink w:anchor="P206" w:history="1">
        <w:r>
          <w:rPr>
            <w:color w:val="0000FF"/>
          </w:rPr>
          <w:t>Блока 1</w:t>
        </w:r>
      </w:hyperlink>
      <w:r>
        <w:t xml:space="preserve"> "Дисциплины (модули)".</w:t>
      </w:r>
    </w:p>
    <w:p w:rsidR="00C17085" w:rsidRDefault="00C17085">
      <w:pPr>
        <w:pStyle w:val="ConsPlusNormal"/>
        <w:spacing w:before="220"/>
        <w:ind w:firstLine="540"/>
        <w:jc w:val="both"/>
      </w:pPr>
      <w:r>
        <w:t xml:space="preserve">6.10. Количество часов, отведенных на занятия лекционного типа, в целом по </w:t>
      </w:r>
      <w:hyperlink w:anchor="P206" w:history="1">
        <w:r>
          <w:rPr>
            <w:color w:val="0000FF"/>
          </w:rPr>
          <w:t>Блоку 1</w:t>
        </w:r>
      </w:hyperlink>
      <w:r>
        <w:t xml:space="preserve"> "Дисциплины (модули)" должно составлять не более 50 процентов от общего количества часов аудиторных занятий, отведенных на реализацию данного Блока.</w:t>
      </w:r>
    </w:p>
    <w:p w:rsidR="00C17085" w:rsidRDefault="00C17085">
      <w:pPr>
        <w:pStyle w:val="ConsPlusNormal"/>
        <w:jc w:val="both"/>
      </w:pPr>
    </w:p>
    <w:p w:rsidR="00C17085" w:rsidRDefault="00C17085">
      <w:pPr>
        <w:pStyle w:val="ConsPlusTitle"/>
        <w:jc w:val="center"/>
        <w:outlineLvl w:val="1"/>
      </w:pPr>
      <w:r>
        <w:t>VII. ТРЕБОВАНИЯ К УСЛОВИЯМ РЕАЛИЗАЦИИ</w:t>
      </w:r>
    </w:p>
    <w:p w:rsidR="00C17085" w:rsidRDefault="00C17085">
      <w:pPr>
        <w:pStyle w:val="ConsPlusTitle"/>
        <w:jc w:val="center"/>
      </w:pPr>
      <w:r>
        <w:t>ПРОГРАММЫ БАКАЛАВРИАТА</w:t>
      </w:r>
    </w:p>
    <w:p w:rsidR="00C17085" w:rsidRDefault="00C17085">
      <w:pPr>
        <w:pStyle w:val="ConsPlusNormal"/>
        <w:jc w:val="both"/>
      </w:pPr>
    </w:p>
    <w:p w:rsidR="00C17085" w:rsidRDefault="00C17085">
      <w:pPr>
        <w:pStyle w:val="ConsPlusTitle"/>
        <w:ind w:firstLine="540"/>
        <w:jc w:val="both"/>
        <w:outlineLvl w:val="2"/>
      </w:pPr>
      <w:r>
        <w:t>7.1. Общесистемные требования к реализации программы бакалавриата.</w:t>
      </w:r>
    </w:p>
    <w:p w:rsidR="00C17085" w:rsidRDefault="00C17085">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C17085" w:rsidRDefault="00C17085">
      <w:pPr>
        <w:pStyle w:val="ConsPlusNormal"/>
        <w:spacing w:before="22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C17085" w:rsidRDefault="00C17085">
      <w:pPr>
        <w:pStyle w:val="ConsPlusNormal"/>
        <w:spacing w:before="220"/>
        <w:ind w:firstLine="540"/>
        <w:jc w:val="both"/>
      </w:pPr>
      <w:r>
        <w:t>Электронная информационно-образовательная среда организации должна обеспечивать:</w:t>
      </w:r>
    </w:p>
    <w:p w:rsidR="00C17085" w:rsidRDefault="00C17085">
      <w:pPr>
        <w:pStyle w:val="ConsPlusNormal"/>
        <w:spacing w:before="220"/>
        <w:ind w:firstLine="540"/>
        <w:jc w:val="both"/>
      </w:pPr>
      <w:r>
        <w:t xml:space="preserve">доступ к учебным планам, рабочим программам дисциплин (модулей), практик, к изданиям </w:t>
      </w:r>
      <w:r>
        <w:lastRenderedPageBreak/>
        <w:t>электронных библиотечных систем и электронным образовательным ресурсам, указанным в рабочих программах;</w:t>
      </w:r>
    </w:p>
    <w:p w:rsidR="00C17085" w:rsidRDefault="00C17085">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C17085" w:rsidRDefault="00C17085">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C17085" w:rsidRDefault="00C17085">
      <w:pPr>
        <w:pStyle w:val="ConsPlusNormal"/>
        <w:spacing w:before="22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C17085" w:rsidRDefault="00C17085">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C17085" w:rsidRDefault="00C17085">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C17085" w:rsidRDefault="00C17085">
      <w:pPr>
        <w:pStyle w:val="ConsPlusNormal"/>
        <w:spacing w:before="220"/>
        <w:ind w:firstLine="540"/>
        <w:jc w:val="both"/>
      </w:pPr>
      <w:r>
        <w:t>--------------------------------</w:t>
      </w:r>
    </w:p>
    <w:p w:rsidR="00C17085" w:rsidRDefault="00C17085">
      <w:pPr>
        <w:pStyle w:val="ConsPlusNormal"/>
        <w:spacing w:before="220"/>
        <w:ind w:firstLine="540"/>
        <w:jc w:val="both"/>
      </w:pPr>
      <w:r>
        <w:t xml:space="preserve">&lt;1&gt; Федеральный </w:t>
      </w:r>
      <w:hyperlink r:id="rId15"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28, ст. 4558), Федеральный </w:t>
      </w:r>
      <w:hyperlink r:id="rId16"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w:t>
      </w:r>
    </w:p>
    <w:p w:rsidR="00C17085" w:rsidRDefault="00C17085">
      <w:pPr>
        <w:pStyle w:val="ConsPlusNormal"/>
        <w:jc w:val="both"/>
      </w:pPr>
    </w:p>
    <w:p w:rsidR="00C17085" w:rsidRDefault="00C17085">
      <w:pPr>
        <w:pStyle w:val="ConsPlusNormal"/>
        <w:ind w:firstLine="540"/>
        <w:jc w:val="both"/>
      </w:pPr>
      <w:r>
        <w:t>7.1.3.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C17085" w:rsidRDefault="00C17085">
      <w:pPr>
        <w:pStyle w:val="ConsPlusNormal"/>
        <w:spacing w:before="220"/>
        <w:ind w:firstLine="540"/>
        <w:jc w:val="both"/>
      </w:pPr>
      <w:r>
        <w:t>7.1.4. В случае реализации программы бакалавриата на созданных в установленном порядке в иных организациях кафедрах и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w:t>
      </w:r>
    </w:p>
    <w:p w:rsidR="00C17085" w:rsidRDefault="00C17085">
      <w:pPr>
        <w:pStyle w:val="ConsPlusNormal"/>
        <w:spacing w:before="22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7"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C17085" w:rsidRDefault="00C17085">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w:t>
      </w:r>
      <w:r>
        <w:lastRenderedPageBreak/>
        <w:t>педагогических работников организации.</w:t>
      </w:r>
    </w:p>
    <w:p w:rsidR="00C17085" w:rsidRDefault="00C17085">
      <w:pPr>
        <w:pStyle w:val="ConsPlusNormal"/>
        <w:jc w:val="both"/>
      </w:pPr>
    </w:p>
    <w:p w:rsidR="00C17085" w:rsidRDefault="00C17085">
      <w:pPr>
        <w:pStyle w:val="ConsPlusTitle"/>
        <w:ind w:firstLine="540"/>
        <w:jc w:val="both"/>
        <w:outlineLvl w:val="2"/>
      </w:pPr>
      <w:r>
        <w:t>7.2. Требования к кадровым условиям реализации программы бакалавриата.</w:t>
      </w:r>
    </w:p>
    <w:p w:rsidR="00C17085" w:rsidRDefault="00C17085">
      <w:pPr>
        <w:pStyle w:val="ConsPlusNormal"/>
        <w:spacing w:before="220"/>
        <w:ind w:firstLine="540"/>
        <w:jc w:val="both"/>
      </w:pPr>
      <w:r>
        <w:t>7.2.1. Реализация программы бакалавриата обеспечивается руководящими и научно-педагогическими работниками организации, а также лицами, привлекаемыми к реализации программы бакалавриата на условиях гражданско-правового договора.</w:t>
      </w:r>
    </w:p>
    <w:p w:rsidR="00C17085" w:rsidRDefault="00C17085">
      <w:pPr>
        <w:pStyle w:val="ConsPlusNormal"/>
        <w:spacing w:before="220"/>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бакалавриата, должна составлять не менее 70 процентов.</w:t>
      </w:r>
    </w:p>
    <w:p w:rsidR="00C17085" w:rsidRDefault="00C17085">
      <w:pPr>
        <w:pStyle w:val="ConsPlusNormal"/>
        <w:spacing w:before="220"/>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Российской Федерации), в общем числе научно-педагогических работников, реализующих программу бакалавриата, должна быть не менее 70 процентов.</w:t>
      </w:r>
    </w:p>
    <w:p w:rsidR="00C17085" w:rsidRDefault="00C17085">
      <w:pPr>
        <w:pStyle w:val="ConsPlusNormal"/>
        <w:spacing w:before="220"/>
        <w:ind w:firstLine="540"/>
        <w:jc w:val="both"/>
      </w:pPr>
      <w:r>
        <w:t>7.2.4. Доля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бакалавриата (имеющих стаж работы в данной профессиональной области не менее 3 лет) в общем числе работников, реализующих программу бакалавриата, должна быть не менее 10 процентов.</w:t>
      </w:r>
    </w:p>
    <w:p w:rsidR="00C17085" w:rsidRDefault="00C17085">
      <w:pPr>
        <w:pStyle w:val="ConsPlusNormal"/>
        <w:jc w:val="both"/>
      </w:pPr>
    </w:p>
    <w:p w:rsidR="00C17085" w:rsidRDefault="00C17085">
      <w:pPr>
        <w:pStyle w:val="ConsPlusTitle"/>
        <w:ind w:firstLine="540"/>
        <w:jc w:val="both"/>
        <w:outlineLvl w:val="2"/>
      </w:pPr>
      <w:r>
        <w:t>7.3. Требования к материально-техническому и учебно-методическому обеспечению программы бакалавриата.</w:t>
      </w:r>
    </w:p>
    <w:p w:rsidR="00C17085" w:rsidRDefault="00C17085">
      <w:pPr>
        <w:pStyle w:val="ConsPlusNormal"/>
        <w:spacing w:before="220"/>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C17085" w:rsidRDefault="00C17085">
      <w:pPr>
        <w:pStyle w:val="ConsPlusNormal"/>
        <w:spacing w:before="220"/>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C17085" w:rsidRDefault="00C17085">
      <w:pPr>
        <w:pStyle w:val="ConsPlusNormal"/>
        <w:spacing w:before="220"/>
        <w:ind w:firstLine="540"/>
        <w:jc w:val="both"/>
      </w:pPr>
      <w:r>
        <w:t>Перечень материально-технического обеспечения, необходимого для реализации программы бакалавриата, включает в себя лаборатории, оснащенные лабораторным оборудованием, в зависимости от степени его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C17085" w:rsidRDefault="00C17085">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C17085" w:rsidRDefault="00C17085">
      <w:pPr>
        <w:pStyle w:val="ConsPlusNormal"/>
        <w:spacing w:before="220"/>
        <w:ind w:firstLine="540"/>
        <w:jc w:val="both"/>
      </w:pPr>
      <w:r>
        <w:t xml:space="preserve">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w:t>
      </w:r>
      <w:r>
        <w:lastRenderedPageBreak/>
        <w:t>деятельностью.</w:t>
      </w:r>
    </w:p>
    <w:p w:rsidR="00C17085" w:rsidRDefault="00C17085">
      <w:pPr>
        <w:pStyle w:val="ConsPlusNormal"/>
        <w:spacing w:before="22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C17085" w:rsidRDefault="00C17085">
      <w:pPr>
        <w:pStyle w:val="ConsPlusNormal"/>
        <w:spacing w:before="220"/>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C17085" w:rsidRDefault="00C17085">
      <w:pPr>
        <w:pStyle w:val="ConsPlusNormal"/>
        <w:spacing w:before="220"/>
        <w:ind w:firstLine="540"/>
        <w:jc w:val="both"/>
      </w:pPr>
      <w:r>
        <w:t>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бакалавриата.</w:t>
      </w:r>
    </w:p>
    <w:p w:rsidR="00C17085" w:rsidRDefault="00C17085">
      <w:pPr>
        <w:pStyle w:val="ConsPlusNormal"/>
        <w:spacing w:before="220"/>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C17085" w:rsidRDefault="00C17085">
      <w:pPr>
        <w:pStyle w:val="ConsPlusNormal"/>
        <w:spacing w:before="220"/>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C17085" w:rsidRDefault="00C17085">
      <w:pPr>
        <w:pStyle w:val="ConsPlusNormal"/>
        <w:jc w:val="both"/>
      </w:pPr>
    </w:p>
    <w:p w:rsidR="00C17085" w:rsidRDefault="00C17085">
      <w:pPr>
        <w:pStyle w:val="ConsPlusTitle"/>
        <w:ind w:firstLine="540"/>
        <w:jc w:val="both"/>
        <w:outlineLvl w:val="2"/>
      </w:pPr>
      <w:r>
        <w:t>7.4. Требования к финансовым условиям реализации программы бакалавриата.</w:t>
      </w:r>
    </w:p>
    <w:p w:rsidR="00C17085" w:rsidRDefault="00C17085">
      <w:pPr>
        <w:pStyle w:val="ConsPlusNormal"/>
        <w:spacing w:before="220"/>
        <w:ind w:firstLine="540"/>
        <w:jc w:val="both"/>
      </w:pPr>
      <w:r>
        <w:t xml:space="preserve">7.4.1.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8" w:history="1">
        <w:r>
          <w:rPr>
            <w:color w:val="0000FF"/>
          </w:rPr>
          <w:t>Методикой</w:t>
        </w:r>
      </w:hyperlink>
      <w:r>
        <w:t xml:space="preserve"> определения нормативных затрат на оказание государственных услуг по реализации образовательных программ высшего образования по специальностям (направлениям подготовки) и укрупненным группам специальностей (направлений подготовки), утвержденной приказом Министерства образования и науки Российской Федерации от 30 октября 2015 г. N 1272 (зарегистрирован Министерством юстиции Российской Федерации 30 ноября 2015 г., регистрационный N 39898).</w:t>
      </w:r>
    </w:p>
    <w:p w:rsidR="00C17085" w:rsidRDefault="00C17085">
      <w:pPr>
        <w:pStyle w:val="ConsPlusNormal"/>
        <w:jc w:val="both"/>
      </w:pPr>
    </w:p>
    <w:p w:rsidR="00C17085" w:rsidRDefault="00C17085">
      <w:pPr>
        <w:pStyle w:val="ConsPlusNormal"/>
        <w:jc w:val="both"/>
      </w:pPr>
    </w:p>
    <w:p w:rsidR="00C17085" w:rsidRDefault="00C17085">
      <w:pPr>
        <w:pStyle w:val="ConsPlusNormal"/>
        <w:pBdr>
          <w:top w:val="single" w:sz="6" w:space="0" w:color="auto"/>
        </w:pBdr>
        <w:spacing w:before="100" w:after="100"/>
        <w:jc w:val="both"/>
        <w:rPr>
          <w:sz w:val="2"/>
          <w:szCs w:val="2"/>
        </w:rPr>
      </w:pPr>
    </w:p>
    <w:p w:rsidR="00055FD4" w:rsidRDefault="00055FD4">
      <w:bookmarkStart w:id="4" w:name="_GoBack"/>
      <w:bookmarkEnd w:id="4"/>
    </w:p>
    <w:sectPr w:rsidR="00055FD4" w:rsidSect="007367B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085"/>
    <w:rsid w:val="00055FD4"/>
    <w:rsid w:val="00C17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C507BC-DE23-4CF4-BE05-A4018380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70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1708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1708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B3423BABD72FF7277E3D656378BC9F1759224E1CECB5D59B29099F024E0E8CB027C7298404A1319D5EC845650AC63EDF505C91CB4EA1C8B2i9H" TargetMode="External"/><Relationship Id="rId13" Type="http://schemas.openxmlformats.org/officeDocument/2006/relationships/hyperlink" Target="consultantplus://offline/ref=3AB3423BABD72FF7277E3D656378BC9F175B244D1DE6B5D59B29099F024E0E8CB027C7298404A0379D5EC845650AC63EDF505C91CB4EA1C8B2i9H" TargetMode="External"/><Relationship Id="rId18" Type="http://schemas.openxmlformats.org/officeDocument/2006/relationships/hyperlink" Target="consultantplus://offline/ref=3AB3423BABD72FF7277E3D656378BC9F14512F461FE1B5D59B29099F024E0E8CB027C7298404A1349B5EC845650AC63EDF505C91CB4EA1C8B2i9H" TargetMode="External"/><Relationship Id="rId3" Type="http://schemas.openxmlformats.org/officeDocument/2006/relationships/webSettings" Target="webSettings.xml"/><Relationship Id="rId7" Type="http://schemas.openxmlformats.org/officeDocument/2006/relationships/hyperlink" Target="consultantplus://offline/ref=3AB3423BABD72FF7277E3D656378BC9F145822471CE7B5D59B29099F024E0E8CA2279F258405BF35954B9E1423B5iEH" TargetMode="External"/><Relationship Id="rId12" Type="http://schemas.openxmlformats.org/officeDocument/2006/relationships/hyperlink" Target="consultantplus://offline/ref=3AB3423BABD72FF7277E3D656378BC9F175B244D1DE6B5D59B29099F024E0E8CB027C7298404A0379C5EC845650AC63EDF505C91CB4EA1C8B2i9H" TargetMode="External"/><Relationship Id="rId17" Type="http://schemas.openxmlformats.org/officeDocument/2006/relationships/hyperlink" Target="consultantplus://offline/ref=3AB3423BABD72FF7277E3D656378BC9F1458244B1FE3B5D59B29099F024E0E8CB027C7298404A1349C5EC845650AC63EDF505C91CB4EA1C8B2i9H" TargetMode="External"/><Relationship Id="rId2" Type="http://schemas.openxmlformats.org/officeDocument/2006/relationships/settings" Target="settings.xml"/><Relationship Id="rId16" Type="http://schemas.openxmlformats.org/officeDocument/2006/relationships/hyperlink" Target="consultantplus://offline/ref=3AB3423BABD72FF7277E3D656378BC9F16512F4E17E6B5D59B29099F024E0E8CA2279F258405BF35954B9E1423B5iEH"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AB3423BABD72FF7277E3D656378BC9F175121491FEDB5D59B29099F024E0E8CB027C7298404A1319E5EC845650AC63EDF505C91CB4EA1C8B2i9H" TargetMode="External"/><Relationship Id="rId11" Type="http://schemas.openxmlformats.org/officeDocument/2006/relationships/hyperlink" Target="consultantplus://offline/ref=3AB3423BABD72FF7277E3D656378BC9F175B244D1DE6B5D59B29099F024E0E8CB027C7298404A034945EC845650AC63EDF505C91CB4EA1C8B2i9H" TargetMode="External"/><Relationship Id="rId5" Type="http://schemas.openxmlformats.org/officeDocument/2006/relationships/hyperlink" Target="consultantplus://offline/ref=3AB3423BABD72FF7277E3D656378BC9F175B244D1DE6B5D59B29099F024E0E8CB027C7298404A0349B5EC845650AC63EDF505C91CB4EA1C8B2i9H" TargetMode="External"/><Relationship Id="rId15" Type="http://schemas.openxmlformats.org/officeDocument/2006/relationships/hyperlink" Target="consultantplus://offline/ref=3AB3423BABD72FF7277E3D656378BC9F16512F4918EDB5D59B29099F024E0E8CA2279F258405BF35954B9E1423B5iEH" TargetMode="External"/><Relationship Id="rId10" Type="http://schemas.openxmlformats.org/officeDocument/2006/relationships/hyperlink" Target="consultantplus://offline/ref=3AB3423BABD72FF7277E3D656378BC9F175B244D1DE6B5D59B29099F024E0E8CB027C7298404A0349B5EC845650AC63EDF505C91CB4EA1C8B2i9H" TargetMode="External"/><Relationship Id="rId19"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3AB3423BABD72FF7277E3D656378BC9F1759254617ECB5D59B29099F024E0E8CB027C7298404A731985EC845650AC63EDF505C91CB4EA1C8B2i9H" TargetMode="External"/><Relationship Id="rId14" Type="http://schemas.openxmlformats.org/officeDocument/2006/relationships/hyperlink" Target="consultantplus://offline/ref=3AB3423BABD72FF7277E3D656378BC9F1651254E19E5B5D59B29099F024E0E8CB027C7298406A23C9C5EC845650AC63EDF505C91CB4EA1C8B2i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6594</Words>
  <Characters>37586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2021-09-01T07:33:00Z</dcterms:created>
  <dcterms:modified xsi:type="dcterms:W3CDTF">2021-09-01T07:34:00Z</dcterms:modified>
</cp:coreProperties>
</file>