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D7A" w:rsidRDefault="00115D7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15D7A" w:rsidRDefault="00115D7A">
      <w:pPr>
        <w:pStyle w:val="ConsPlusNormal"/>
        <w:jc w:val="both"/>
        <w:outlineLvl w:val="0"/>
      </w:pPr>
    </w:p>
    <w:p w:rsidR="00115D7A" w:rsidRDefault="00115D7A">
      <w:pPr>
        <w:pStyle w:val="ConsPlusNormal"/>
        <w:outlineLvl w:val="0"/>
      </w:pPr>
      <w:r>
        <w:t>Зарегистрировано в Минюсте России 5 февраля 2018 г. N 49904</w:t>
      </w:r>
    </w:p>
    <w:p w:rsidR="00115D7A" w:rsidRDefault="00115D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115D7A" w:rsidRDefault="00115D7A">
      <w:pPr>
        <w:pStyle w:val="ConsPlusTitle"/>
        <w:jc w:val="both"/>
      </w:pPr>
    </w:p>
    <w:p w:rsidR="00115D7A" w:rsidRDefault="00115D7A">
      <w:pPr>
        <w:pStyle w:val="ConsPlusTitle"/>
        <w:jc w:val="center"/>
      </w:pPr>
      <w:r>
        <w:t>ПРИКАЗ</w:t>
      </w:r>
    </w:p>
    <w:p w:rsidR="00115D7A" w:rsidRDefault="00115D7A">
      <w:pPr>
        <w:pStyle w:val="ConsPlusTitle"/>
        <w:jc w:val="center"/>
      </w:pPr>
      <w:r>
        <w:t>от 10 января 2018 г. N 20</w:t>
      </w:r>
    </w:p>
    <w:p w:rsidR="00115D7A" w:rsidRDefault="00115D7A">
      <w:pPr>
        <w:pStyle w:val="ConsPlusTitle"/>
        <w:jc w:val="both"/>
      </w:pPr>
    </w:p>
    <w:p w:rsidR="00115D7A" w:rsidRDefault="00115D7A">
      <w:pPr>
        <w:pStyle w:val="ConsPlusTitle"/>
        <w:jc w:val="center"/>
      </w:pPr>
      <w:r>
        <w:t>ОБ УТВЕРЖДЕНИИ</w:t>
      </w:r>
    </w:p>
    <w:p w:rsidR="00115D7A" w:rsidRDefault="00115D7A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115D7A" w:rsidRDefault="00115D7A">
      <w:pPr>
        <w:pStyle w:val="ConsPlusTitle"/>
        <w:jc w:val="center"/>
      </w:pPr>
      <w:r>
        <w:t>ВЫСШЕГО ОБРАЗОВАНИЯ - МАГИСТРАТУРА ПО НАПРАВЛЕНИЮ</w:t>
      </w:r>
    </w:p>
    <w:p w:rsidR="00115D7A" w:rsidRDefault="00115D7A">
      <w:pPr>
        <w:pStyle w:val="ConsPlusTitle"/>
        <w:jc w:val="center"/>
      </w:pPr>
      <w:r>
        <w:t>ПОДГОТОВКИ 25.04.02 ТЕХНИЧЕСКАЯ ЭКСПЛУАТАЦИЯ АВИАЦИОННЫХ</w:t>
      </w:r>
    </w:p>
    <w:p w:rsidR="00115D7A" w:rsidRDefault="00115D7A">
      <w:pPr>
        <w:pStyle w:val="ConsPlusTitle"/>
        <w:jc w:val="center"/>
      </w:pPr>
      <w:r>
        <w:t>ЭЛЕКТРОСИСТЕМ И ПИЛОТАЖНО-НАВИГАЦИОННЫХ КОМПЛЕКСОВ</w:t>
      </w:r>
    </w:p>
    <w:p w:rsidR="00115D7A" w:rsidRDefault="00115D7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15D7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5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6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25.04.02 Техническая эксплуатация авиационных электросистем и пилотажно-навигационных комплексов (далее - стандарт).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25.04.02 Техническая эксплуатация авиационных электросистем и пилотажно-навигационных комплексов (уровень магистратуры), утвержденным приказом Министерства образования и науки Российской Федерации от 30 марта 2015 г. N 302 (зарегистрирован Министерством юстиции Российской Федерации 21 апреля 2015 г., регистрационный N 36957), прекращается 31 декабря 2018 года.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right"/>
      </w:pPr>
      <w:r>
        <w:t>Министр</w:t>
      </w:r>
    </w:p>
    <w:p w:rsidR="00115D7A" w:rsidRDefault="00115D7A">
      <w:pPr>
        <w:pStyle w:val="ConsPlusNormal"/>
        <w:jc w:val="right"/>
      </w:pPr>
      <w:r>
        <w:t>О.Ю.ВАСИЛЬЕВА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right"/>
        <w:outlineLvl w:val="0"/>
      </w:pPr>
      <w:r>
        <w:t>Приложение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right"/>
      </w:pPr>
      <w:r>
        <w:t>Утвержден</w:t>
      </w:r>
    </w:p>
    <w:p w:rsidR="00115D7A" w:rsidRDefault="00115D7A">
      <w:pPr>
        <w:pStyle w:val="ConsPlusNormal"/>
        <w:jc w:val="right"/>
      </w:pPr>
      <w:r>
        <w:t>приказом Министерства образования</w:t>
      </w:r>
    </w:p>
    <w:p w:rsidR="00115D7A" w:rsidRDefault="00115D7A">
      <w:pPr>
        <w:pStyle w:val="ConsPlusNormal"/>
        <w:jc w:val="right"/>
      </w:pPr>
      <w:r>
        <w:t>и науки Российской Федерации</w:t>
      </w:r>
    </w:p>
    <w:p w:rsidR="00115D7A" w:rsidRDefault="00115D7A">
      <w:pPr>
        <w:pStyle w:val="ConsPlusNormal"/>
        <w:jc w:val="right"/>
      </w:pPr>
      <w:r>
        <w:t>от 10 января 2018 г. N 20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115D7A" w:rsidRDefault="00115D7A">
      <w:pPr>
        <w:pStyle w:val="ConsPlusTitle"/>
        <w:jc w:val="center"/>
      </w:pPr>
      <w:r>
        <w:t>ВЫСШЕГО ОБРАЗОВАНИЯ - МАГИСТРАТУРА ПО НАПРАВЛЕНИЮ</w:t>
      </w:r>
    </w:p>
    <w:p w:rsidR="00115D7A" w:rsidRDefault="00115D7A">
      <w:pPr>
        <w:pStyle w:val="ConsPlusTitle"/>
        <w:jc w:val="center"/>
      </w:pPr>
      <w:r>
        <w:t>ПОДГОТОВКИ 25.04.02 ТЕХНИЧЕСКАЯ ЭКСПЛУАТАЦИЯ АВИАЦИОННЫХ</w:t>
      </w:r>
    </w:p>
    <w:p w:rsidR="00115D7A" w:rsidRDefault="00115D7A">
      <w:pPr>
        <w:pStyle w:val="ConsPlusTitle"/>
        <w:jc w:val="center"/>
      </w:pPr>
      <w:r>
        <w:t>ЭЛЕКТРОСИСТЕМ И ПИЛОТАЖНО-НАВИГАЦИОННЫХ КОМПЛЕКСОВ</w:t>
      </w:r>
    </w:p>
    <w:p w:rsidR="00115D7A" w:rsidRDefault="00115D7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15D7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9" w:history="1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</w:p>
          <w:p w:rsidR="00115D7A" w:rsidRDefault="00115D7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0" w:history="1">
              <w:r>
                <w:rPr>
                  <w:color w:val="0000FF"/>
                </w:rPr>
                <w:t>N 82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15D7A" w:rsidRDefault="00115D7A"/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  <w:outlineLvl w:val="1"/>
      </w:pPr>
      <w:r>
        <w:t>I. Общие положения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25.04.02 Техническая эксплуатация авиационных электросистем и пилотажно-навигационных комплексов (далее соответственно - программа магистратуры, направление подготовки).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1.6. Реализация программы магистратуры осуществляется Организацией как самостоятельно, </w:t>
      </w:r>
      <w:r>
        <w:lastRenderedPageBreak/>
        <w:t>так и посредством сетевой формы.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1 </w:t>
      </w:r>
      <w:hyperlink r:id="rId11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18, ст. 2625; N 27, ст. 3951, ст. 3989; N 29, ст. 4339, ст. 4364; N 51, ст. 7241; 2016, N 1, ст. 8, ст. 9, ст. 24, ст. 72, ст. 78; N 10, ст. 1320; N 23, ст. 3289, ст. 3290; N 27, ст. 4160, ст. 4219, ст. 4223, ст. 4238, ст. 4239, ст. 4245, ст. 4246, ст. 4292; 2017, N 18, ст. 2670; N 31, ст. 4765; официальный интернет-портал правовой информации http://www.pravo.gov.ru, 29 декабря 2017 г.).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bookmarkStart w:id="1" w:name="P60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115D7A" w:rsidRDefault="00115D7A">
      <w:pPr>
        <w:pStyle w:val="ConsPlusNormal"/>
        <w:spacing w:before="220"/>
        <w:ind w:firstLine="540"/>
        <w:jc w:val="both"/>
      </w:pPr>
      <w:bookmarkStart w:id="2" w:name="P64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60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4" w:history="1">
        <w:r>
          <w:rPr>
            <w:color w:val="0000FF"/>
          </w:rPr>
          <w:t>1.9</w:t>
        </w:r>
      </w:hyperlink>
      <w:r>
        <w:t xml:space="preserve"> ФГОС ВО: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115D7A" w:rsidRDefault="00115D7A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lastRenderedPageBreak/>
        <w:t xml:space="preserve">&lt;2&gt; </w:t>
      </w:r>
      <w:hyperlink r:id="rId12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hyperlink r:id="rId13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основного профессионального образования и дополнительного образования; научных исследований);</w:t>
      </w:r>
    </w:p>
    <w:p w:rsidR="00115D7A" w:rsidRDefault="00115D7A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17</w:t>
        </w:r>
      </w:hyperlink>
      <w:r>
        <w:t xml:space="preserve"> Транспорт (в сфере технической эксплуатации авиационной техники).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115D7A" w:rsidRDefault="00115D7A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115D7A" w:rsidRDefault="00115D7A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115D7A" w:rsidRDefault="00115D7A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115D7A" w:rsidRDefault="00115D7A">
      <w:pPr>
        <w:pStyle w:val="ConsPlusNormal"/>
        <w:spacing w:before="220"/>
        <w:ind w:firstLine="540"/>
        <w:jc w:val="both"/>
      </w:pPr>
      <w:hyperlink w:anchor="P10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right"/>
      </w:pPr>
      <w:r>
        <w:t>Таблица</w:t>
      </w:r>
    </w:p>
    <w:p w:rsidR="00115D7A" w:rsidRDefault="00115D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2"/>
        <w:gridCol w:w="4357"/>
        <w:gridCol w:w="3572"/>
      </w:tblGrid>
      <w:tr w:rsidR="00115D7A">
        <w:tc>
          <w:tcPr>
            <w:tcW w:w="5499" w:type="dxa"/>
            <w:gridSpan w:val="2"/>
          </w:tcPr>
          <w:p w:rsidR="00115D7A" w:rsidRDefault="00115D7A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72" w:type="dxa"/>
          </w:tcPr>
          <w:p w:rsidR="00115D7A" w:rsidRDefault="00115D7A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115D7A">
        <w:tc>
          <w:tcPr>
            <w:tcW w:w="1142" w:type="dxa"/>
          </w:tcPr>
          <w:p w:rsidR="00115D7A" w:rsidRDefault="00115D7A">
            <w:pPr>
              <w:pStyle w:val="ConsPlusNormal"/>
              <w:jc w:val="center"/>
            </w:pPr>
            <w:bookmarkStart w:id="5" w:name="P101"/>
            <w:bookmarkEnd w:id="5"/>
            <w:r>
              <w:t>Блок 1</w:t>
            </w:r>
          </w:p>
        </w:tc>
        <w:tc>
          <w:tcPr>
            <w:tcW w:w="4357" w:type="dxa"/>
          </w:tcPr>
          <w:p w:rsidR="00115D7A" w:rsidRDefault="00115D7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72" w:type="dxa"/>
          </w:tcPr>
          <w:p w:rsidR="00115D7A" w:rsidRDefault="00115D7A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115D7A">
        <w:tc>
          <w:tcPr>
            <w:tcW w:w="1142" w:type="dxa"/>
          </w:tcPr>
          <w:p w:rsidR="00115D7A" w:rsidRDefault="00115D7A">
            <w:pPr>
              <w:pStyle w:val="ConsPlusNormal"/>
              <w:jc w:val="center"/>
            </w:pPr>
            <w:bookmarkStart w:id="6" w:name="P104"/>
            <w:bookmarkEnd w:id="6"/>
            <w:r>
              <w:t>Блок 2</w:t>
            </w:r>
          </w:p>
        </w:tc>
        <w:tc>
          <w:tcPr>
            <w:tcW w:w="4357" w:type="dxa"/>
          </w:tcPr>
          <w:p w:rsidR="00115D7A" w:rsidRDefault="00115D7A">
            <w:pPr>
              <w:pStyle w:val="ConsPlusNormal"/>
            </w:pPr>
            <w:r>
              <w:t>Практика</w:t>
            </w:r>
          </w:p>
        </w:tc>
        <w:tc>
          <w:tcPr>
            <w:tcW w:w="3572" w:type="dxa"/>
          </w:tcPr>
          <w:p w:rsidR="00115D7A" w:rsidRDefault="00115D7A">
            <w:pPr>
              <w:pStyle w:val="ConsPlusNormal"/>
              <w:jc w:val="center"/>
            </w:pPr>
            <w:r>
              <w:t>не менее 35</w:t>
            </w:r>
          </w:p>
        </w:tc>
      </w:tr>
      <w:tr w:rsidR="00115D7A">
        <w:tc>
          <w:tcPr>
            <w:tcW w:w="1142" w:type="dxa"/>
          </w:tcPr>
          <w:p w:rsidR="00115D7A" w:rsidRDefault="00115D7A">
            <w:pPr>
              <w:pStyle w:val="ConsPlusNormal"/>
              <w:jc w:val="center"/>
            </w:pPr>
            <w:bookmarkStart w:id="7" w:name="P107"/>
            <w:bookmarkEnd w:id="7"/>
            <w:r>
              <w:t>Блок 3</w:t>
            </w:r>
          </w:p>
        </w:tc>
        <w:tc>
          <w:tcPr>
            <w:tcW w:w="4357" w:type="dxa"/>
          </w:tcPr>
          <w:p w:rsidR="00115D7A" w:rsidRDefault="00115D7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72" w:type="dxa"/>
          </w:tcPr>
          <w:p w:rsidR="00115D7A" w:rsidRDefault="00115D7A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115D7A">
        <w:tc>
          <w:tcPr>
            <w:tcW w:w="5499" w:type="dxa"/>
            <w:gridSpan w:val="2"/>
          </w:tcPr>
          <w:p w:rsidR="00115D7A" w:rsidRDefault="00115D7A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572" w:type="dxa"/>
          </w:tcPr>
          <w:p w:rsidR="00115D7A" w:rsidRDefault="00115D7A">
            <w:pPr>
              <w:pStyle w:val="ConsPlusNormal"/>
              <w:jc w:val="center"/>
            </w:pPr>
            <w:r>
              <w:t>120</w:t>
            </w:r>
          </w:p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bookmarkStart w:id="8" w:name="P113"/>
      <w:bookmarkEnd w:id="8"/>
      <w:r>
        <w:t xml:space="preserve">2.2. В </w:t>
      </w:r>
      <w:hyperlink w:anchor="P104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3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2.4. Организация: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3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7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lastRenderedPageBreak/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Факультативные дисциплины не включаются в объем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115D7A" w:rsidRDefault="00115D7A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115D7A" w:rsidRDefault="00115D7A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50 процентов общего объема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</w:t>
      </w:r>
      <w:proofErr w:type="gramStart"/>
      <w:r>
        <w:t>при необходимости</w:t>
      </w:r>
      <w:proofErr w:type="gramEnd"/>
      <w:r>
        <w:t xml:space="preserve"> обеспечивающей коррекцию нарушений развития и социальную адаптацию указанных лиц.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115D7A" w:rsidRDefault="00115D7A">
      <w:pPr>
        <w:pStyle w:val="ConsPlusTitle"/>
        <w:jc w:val="center"/>
      </w:pPr>
      <w:r>
        <w:t>программы магистратуры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115D7A" w:rsidRDefault="00115D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7"/>
        <w:gridCol w:w="6292"/>
      </w:tblGrid>
      <w:tr w:rsidR="00115D7A">
        <w:tc>
          <w:tcPr>
            <w:tcW w:w="2777" w:type="dxa"/>
          </w:tcPr>
          <w:p w:rsidR="00115D7A" w:rsidRDefault="00115D7A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t>Коммуникация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t xml:space="preserve">Межкультурное </w:t>
            </w:r>
            <w:r>
              <w:lastRenderedPageBreak/>
              <w:t>взаимодействие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lastRenderedPageBreak/>
              <w:t xml:space="preserve">УК-5. Способен анализировать и учитывать разнообразие культур </w:t>
            </w:r>
            <w:r>
              <w:lastRenderedPageBreak/>
              <w:t>в процессе межкультурного взаимодействия</w:t>
            </w:r>
          </w:p>
        </w:tc>
      </w:tr>
      <w:tr w:rsidR="00115D7A">
        <w:tc>
          <w:tcPr>
            <w:tcW w:w="2777" w:type="dxa"/>
            <w:vAlign w:val="center"/>
          </w:tcPr>
          <w:p w:rsidR="00115D7A" w:rsidRDefault="00115D7A">
            <w:pPr>
              <w:pStyle w:val="ConsPlusNormal"/>
            </w:pPr>
            <w:r>
              <w:lastRenderedPageBreak/>
              <w:t>Самоорганизация и саморазвитие (в том числе здоровьесбережение)</w:t>
            </w:r>
          </w:p>
        </w:tc>
        <w:tc>
          <w:tcPr>
            <w:tcW w:w="6292" w:type="dxa"/>
          </w:tcPr>
          <w:p w:rsidR="00115D7A" w:rsidRDefault="00115D7A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115D7A" w:rsidRDefault="00115D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79"/>
        <w:gridCol w:w="5953"/>
      </w:tblGrid>
      <w:tr w:rsidR="00115D7A">
        <w:tc>
          <w:tcPr>
            <w:tcW w:w="3079" w:type="dxa"/>
          </w:tcPr>
          <w:p w:rsidR="00115D7A" w:rsidRDefault="00115D7A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5953" w:type="dxa"/>
          </w:tcPr>
          <w:p w:rsidR="00115D7A" w:rsidRDefault="00115D7A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115D7A">
        <w:tc>
          <w:tcPr>
            <w:tcW w:w="3079" w:type="dxa"/>
            <w:vAlign w:val="center"/>
          </w:tcPr>
          <w:p w:rsidR="00115D7A" w:rsidRDefault="00115D7A">
            <w:pPr>
              <w:pStyle w:val="ConsPlusNormal"/>
            </w:pPr>
            <w:r>
              <w:t>Управление качеством</w:t>
            </w:r>
          </w:p>
        </w:tc>
        <w:tc>
          <w:tcPr>
            <w:tcW w:w="5953" w:type="dxa"/>
          </w:tcPr>
          <w:p w:rsidR="00115D7A" w:rsidRDefault="00115D7A">
            <w:pPr>
              <w:pStyle w:val="ConsPlusNormal"/>
              <w:jc w:val="both"/>
            </w:pPr>
            <w:r>
              <w:t>ОПК-1. Способен к построению, оценке и анализу системы управления качеством в различных сферах профессиональной деятельности</w:t>
            </w:r>
          </w:p>
        </w:tc>
      </w:tr>
      <w:tr w:rsidR="00115D7A">
        <w:tc>
          <w:tcPr>
            <w:tcW w:w="3079" w:type="dxa"/>
            <w:vAlign w:val="center"/>
          </w:tcPr>
          <w:p w:rsidR="00115D7A" w:rsidRDefault="00115D7A">
            <w:pPr>
              <w:pStyle w:val="ConsPlusNormal"/>
            </w:pPr>
            <w:r>
              <w:t>Моделирование сложных систем</w:t>
            </w:r>
          </w:p>
        </w:tc>
        <w:tc>
          <w:tcPr>
            <w:tcW w:w="5953" w:type="dxa"/>
          </w:tcPr>
          <w:p w:rsidR="00115D7A" w:rsidRDefault="00115D7A">
            <w:pPr>
              <w:pStyle w:val="ConsPlusNormal"/>
              <w:jc w:val="both"/>
            </w:pPr>
            <w:r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</w:tc>
      </w:tr>
      <w:tr w:rsidR="00115D7A">
        <w:tc>
          <w:tcPr>
            <w:tcW w:w="3079" w:type="dxa"/>
            <w:vAlign w:val="center"/>
          </w:tcPr>
          <w:p w:rsidR="00115D7A" w:rsidRDefault="00115D7A">
            <w:pPr>
              <w:pStyle w:val="ConsPlusNormal"/>
            </w:pPr>
            <w:r>
              <w:t>Математический анализ</w:t>
            </w:r>
          </w:p>
        </w:tc>
        <w:tc>
          <w:tcPr>
            <w:tcW w:w="5953" w:type="dxa"/>
          </w:tcPr>
          <w:p w:rsidR="00115D7A" w:rsidRDefault="00115D7A">
            <w:pPr>
              <w:pStyle w:val="ConsPlusNormal"/>
              <w:jc w:val="both"/>
            </w:pPr>
            <w:r>
              <w:t>ОПК-3. Способен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</w:t>
            </w:r>
          </w:p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115D7A" w:rsidRDefault="00115D7A">
      <w:pPr>
        <w:pStyle w:val="ConsPlusNormal"/>
        <w:ind w:firstLine="540"/>
        <w:jc w:val="both"/>
      </w:pPr>
    </w:p>
    <w:p w:rsidR="00115D7A" w:rsidRDefault="00115D7A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</w:t>
      </w:r>
      <w:r>
        <w:lastRenderedPageBreak/>
        <w:t>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115D7A" w:rsidRDefault="00115D7A">
      <w:pPr>
        <w:pStyle w:val="ConsPlusNormal"/>
        <w:jc w:val="both"/>
      </w:pPr>
      <w:r>
        <w:t xml:space="preserve">(п. 3.4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115D7A" w:rsidRDefault="00115D7A">
      <w:pPr>
        <w:pStyle w:val="ConsPlusNormal"/>
        <w:ind w:firstLine="540"/>
        <w:jc w:val="both"/>
      </w:pPr>
    </w:p>
    <w:p w:rsidR="00115D7A" w:rsidRDefault="00115D7A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115D7A" w:rsidRDefault="00115D7A">
      <w:pPr>
        <w:pStyle w:val="ConsPlusNormal"/>
        <w:jc w:val="both"/>
      </w:pPr>
      <w:r>
        <w:t xml:space="preserve">(п. 3.5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установленной в соответствии с </w:t>
      </w:r>
      <w:hyperlink w:anchor="P69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115D7A" w:rsidRDefault="00115D7A">
      <w:pPr>
        <w:pStyle w:val="ConsPlusNormal"/>
        <w:jc w:val="both"/>
      </w:pPr>
      <w:r>
        <w:t xml:space="preserve">(п. 3.7 в ред. </w:t>
      </w:r>
      <w:hyperlink r:id="rId21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115D7A" w:rsidRDefault="00115D7A">
      <w:pPr>
        <w:pStyle w:val="ConsPlusTitle"/>
        <w:jc w:val="center"/>
      </w:pPr>
      <w:r>
        <w:t>программы магистратуры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1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7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22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 N 23, ст. 2870; N 27, ст. 3479; N 52, ст. 6961, ст. 6963; 2014, N 19, ст. 2302; N 30, ст. 4223, ст. 4243; N 48, ст. 6645; 2015, N 1, ст. 84; N 27, ст. 3979; N 29, ст. 4389, ст. 4390; 2016, N 26, ст. 3877; N 28, ст. 4558; N 52, ст. 7491; 2017, N 18, ст. 2664; N 24, ст. 3478; N 25, ст. 3596; N 27, ст. 3953; N 31, ст. 4825, ст. 4827; N 48, ст. 7051), Федеральный </w:t>
      </w:r>
      <w:hyperlink r:id="rId23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1276; N 27, ст. 3945; N 31, ст. 4772).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4.2.4. Утратил силу с 1 сентября 2021 года. -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Минобрнауки России от 26.11.2020 N 1456.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</w:t>
      </w:r>
      <w:r>
        <w:lastRenderedPageBreak/>
        <w:t>стаж работы в данной профессиональной сфере не менее 3 лет).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5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6468; 2017, N 38, ст. 5636; N 51, ст. 7812).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</w:t>
      </w:r>
      <w:r>
        <w:lastRenderedPageBreak/>
        <w:t>соответствия образовательной деятельности по программе магистратуры требованиям ФГОС ВО.</w:t>
      </w:r>
    </w:p>
    <w:p w:rsidR="00115D7A" w:rsidRDefault="00115D7A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115D7A" w:rsidRDefault="00115D7A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right"/>
        <w:outlineLvl w:val="1"/>
      </w:pPr>
      <w:r>
        <w:t>Приложение</w:t>
      </w:r>
    </w:p>
    <w:p w:rsidR="00115D7A" w:rsidRDefault="00115D7A">
      <w:pPr>
        <w:pStyle w:val="ConsPlusNormal"/>
        <w:jc w:val="right"/>
      </w:pPr>
      <w:r>
        <w:t>к федеральному государственному</w:t>
      </w:r>
    </w:p>
    <w:p w:rsidR="00115D7A" w:rsidRDefault="00115D7A">
      <w:pPr>
        <w:pStyle w:val="ConsPlusNormal"/>
        <w:jc w:val="right"/>
      </w:pPr>
      <w:r>
        <w:t>образовательному стандарту</w:t>
      </w:r>
    </w:p>
    <w:p w:rsidR="00115D7A" w:rsidRDefault="00115D7A">
      <w:pPr>
        <w:pStyle w:val="ConsPlusNormal"/>
        <w:jc w:val="right"/>
      </w:pPr>
      <w:r>
        <w:t>высшего образования - магистратура</w:t>
      </w:r>
    </w:p>
    <w:p w:rsidR="00115D7A" w:rsidRDefault="00115D7A">
      <w:pPr>
        <w:pStyle w:val="ConsPlusNormal"/>
        <w:jc w:val="right"/>
      </w:pPr>
      <w:r>
        <w:t>по направлению подготовки 25.04.02</w:t>
      </w:r>
    </w:p>
    <w:p w:rsidR="00115D7A" w:rsidRDefault="00115D7A">
      <w:pPr>
        <w:pStyle w:val="ConsPlusNormal"/>
        <w:jc w:val="right"/>
      </w:pPr>
      <w:r>
        <w:t>Техническая эксплуатация авиационных</w:t>
      </w:r>
    </w:p>
    <w:p w:rsidR="00115D7A" w:rsidRDefault="00115D7A">
      <w:pPr>
        <w:pStyle w:val="ConsPlusNormal"/>
        <w:jc w:val="right"/>
      </w:pPr>
      <w:r>
        <w:t>электросистем и пилотажно-навигационных</w:t>
      </w:r>
    </w:p>
    <w:p w:rsidR="00115D7A" w:rsidRDefault="00115D7A">
      <w:pPr>
        <w:pStyle w:val="ConsPlusNormal"/>
        <w:jc w:val="right"/>
      </w:pPr>
      <w:r>
        <w:t>комплексов, утвержденному приказом</w:t>
      </w:r>
    </w:p>
    <w:p w:rsidR="00115D7A" w:rsidRDefault="00115D7A">
      <w:pPr>
        <w:pStyle w:val="ConsPlusNormal"/>
        <w:jc w:val="right"/>
      </w:pPr>
      <w:r>
        <w:t>Министерства образования</w:t>
      </w:r>
    </w:p>
    <w:p w:rsidR="00115D7A" w:rsidRDefault="00115D7A">
      <w:pPr>
        <w:pStyle w:val="ConsPlusNormal"/>
        <w:jc w:val="right"/>
      </w:pPr>
      <w:r>
        <w:t>и науки Российской Федерации</w:t>
      </w:r>
    </w:p>
    <w:p w:rsidR="00115D7A" w:rsidRDefault="00115D7A">
      <w:pPr>
        <w:pStyle w:val="ConsPlusNormal"/>
        <w:jc w:val="right"/>
      </w:pPr>
      <w:r>
        <w:t>от 10 января 2018 г. N 20</w:t>
      </w: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Title"/>
        <w:jc w:val="center"/>
      </w:pPr>
      <w:bookmarkStart w:id="9" w:name="P258"/>
      <w:bookmarkEnd w:id="9"/>
      <w:r>
        <w:t>ПЕРЕЧЕНЬ</w:t>
      </w:r>
    </w:p>
    <w:p w:rsidR="00115D7A" w:rsidRDefault="00115D7A">
      <w:pPr>
        <w:pStyle w:val="ConsPlusTitle"/>
        <w:jc w:val="center"/>
      </w:pPr>
      <w:r>
        <w:t>ПРОФЕССИОНАЛЬНЫХ СТАНДАРТОВ, СООТВЕТСТВУЮЩИХ</w:t>
      </w:r>
    </w:p>
    <w:p w:rsidR="00115D7A" w:rsidRDefault="00115D7A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115D7A" w:rsidRDefault="00115D7A">
      <w:pPr>
        <w:pStyle w:val="ConsPlusTitle"/>
        <w:jc w:val="center"/>
      </w:pPr>
      <w:r>
        <w:t>ПРОГРАММУ МАГИСТРАТУРЫ ПО НАПРАВЛЕНИЮ ПОДГОТОВКИ 25.04.02</w:t>
      </w:r>
    </w:p>
    <w:p w:rsidR="00115D7A" w:rsidRDefault="00115D7A">
      <w:pPr>
        <w:pStyle w:val="ConsPlusTitle"/>
        <w:jc w:val="center"/>
      </w:pPr>
      <w:r>
        <w:t>ТЕХНИЧЕСКАЯ ЭКСПЛУАТАЦИЯ АВИАЦИОННЫХ ЭЛЕКТРОСИСТЕМ</w:t>
      </w:r>
    </w:p>
    <w:p w:rsidR="00115D7A" w:rsidRDefault="00115D7A">
      <w:pPr>
        <w:pStyle w:val="ConsPlusTitle"/>
        <w:jc w:val="center"/>
      </w:pPr>
      <w:r>
        <w:t>И ПИЛОТАЖНО-НАВИГАЦИОННЫХ КОМПЛЕКСОВ</w:t>
      </w:r>
    </w:p>
    <w:p w:rsidR="00115D7A" w:rsidRDefault="00115D7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304"/>
        <w:gridCol w:w="7199"/>
      </w:tblGrid>
      <w:tr w:rsidR="00115D7A">
        <w:tc>
          <w:tcPr>
            <w:tcW w:w="567" w:type="dxa"/>
          </w:tcPr>
          <w:p w:rsidR="00115D7A" w:rsidRDefault="00115D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04" w:type="dxa"/>
          </w:tcPr>
          <w:p w:rsidR="00115D7A" w:rsidRDefault="00115D7A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99" w:type="dxa"/>
          </w:tcPr>
          <w:p w:rsidR="00115D7A" w:rsidRDefault="00115D7A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115D7A">
        <w:tc>
          <w:tcPr>
            <w:tcW w:w="9070" w:type="dxa"/>
            <w:gridSpan w:val="3"/>
          </w:tcPr>
          <w:p w:rsidR="00115D7A" w:rsidRDefault="00115D7A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115D7A">
        <w:tc>
          <w:tcPr>
            <w:tcW w:w="567" w:type="dxa"/>
            <w:vAlign w:val="center"/>
          </w:tcPr>
          <w:p w:rsidR="00115D7A" w:rsidRDefault="00115D7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04" w:type="dxa"/>
            <w:vAlign w:val="center"/>
          </w:tcPr>
          <w:p w:rsidR="00115D7A" w:rsidRDefault="00115D7A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7199" w:type="dxa"/>
            <w:vAlign w:val="center"/>
          </w:tcPr>
          <w:p w:rsidR="00115D7A" w:rsidRDefault="00115D7A">
            <w:pPr>
              <w:pStyle w:val="ConsPlusNormal"/>
              <w:ind w:firstLine="540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</w:tbl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jc w:val="both"/>
      </w:pPr>
    </w:p>
    <w:p w:rsidR="00115D7A" w:rsidRDefault="00115D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41EDA" w:rsidRDefault="00B41EDA">
      <w:bookmarkStart w:id="10" w:name="_GoBack"/>
      <w:bookmarkEnd w:id="10"/>
    </w:p>
    <w:sectPr w:rsidR="00B41EDA" w:rsidSect="008A2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D7A"/>
    <w:rsid w:val="00115D7A"/>
    <w:rsid w:val="00B4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743DC-4233-4AA0-BA01-1CB0F694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5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5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15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CB20A02318318EAD71EAD8FA464418161BDEACF63F4F0C31D3A7635D6EE8FFF765C7B19E84C94888606755C2AC5D21CC16019CFEDC511DsDq6H" TargetMode="External"/><Relationship Id="rId13" Type="http://schemas.openxmlformats.org/officeDocument/2006/relationships/hyperlink" Target="consultantplus://offline/ref=27CB20A02318318EAD71EAD8FA464418151DD2ADF5384F0C31D3A7635D6EE8FFF765C7B19E84C94C8C606755C2AC5D21CC16019CFEDC511DsDq6H" TargetMode="External"/><Relationship Id="rId18" Type="http://schemas.openxmlformats.org/officeDocument/2006/relationships/hyperlink" Target="consultantplus://offline/ref=27CB20A02318318EAD71EAD8FA464418141BDFA8FF3B4F0C31D3A7635D6EE8FFF765C7B19E85C84088606755C2AC5D21CC16019CFEDC511DsDq6H" TargetMode="External"/><Relationship Id="rId26" Type="http://schemas.openxmlformats.org/officeDocument/2006/relationships/hyperlink" Target="consultantplus://offline/ref=27CB20A02318318EAD71EAD8FA464418141BDFA8FF3B4F0C31D3A7635D6EE8FFF765C7B19E85CB498D606755C2AC5D21CC16019CFEDC511DsDq6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7CB20A02318318EAD71EAD8FA464418141BDFA8FF3B4F0C31D3A7635D6EE8FFF765C7B19E85C84085606755C2AC5D21CC16019CFEDC511DsDq6H" TargetMode="External"/><Relationship Id="rId7" Type="http://schemas.openxmlformats.org/officeDocument/2006/relationships/hyperlink" Target="consultantplus://offline/ref=27CB20A02318318EAD71EAD8FA4644181514D1ACF6304F0C31D3A7635D6EE8FFF765C7B19E84C94D8E606755C2AC5D21CC16019CFEDC511DsDq6H" TargetMode="External"/><Relationship Id="rId12" Type="http://schemas.openxmlformats.org/officeDocument/2006/relationships/hyperlink" Target="consultantplus://offline/ref=27CB20A02318318EAD71EAD8FA464418151DD2ADF5384F0C31D3A7635D6EE8FFF765C7B19E84C94D8B606755C2AC5D21CC16019CFEDC511DsDq6H" TargetMode="External"/><Relationship Id="rId17" Type="http://schemas.openxmlformats.org/officeDocument/2006/relationships/hyperlink" Target="consultantplus://offline/ref=27CB20A02318318EAD71EAD8FA464418151DD2ADF5384F0C31D3A7635D6EE8FFF765C7B19E84C9498A606755C2AC5D21CC16019CFEDC511DsDq6H" TargetMode="External"/><Relationship Id="rId25" Type="http://schemas.openxmlformats.org/officeDocument/2006/relationships/hyperlink" Target="consultantplus://offline/ref=27CB20A02318318EAD71EAD8FA4644181414D3AFF03C4F0C31D3A7635D6EE8FFF765C7B19E84C04D8B606755C2AC5D21CC16019CFEDC511DsDq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7CB20A02318318EAD71EAD8FA464418141BDFA8FF3B4F0C31D3A7635D6EE8FFF765C7B19E85C8408E606755C2AC5D21CC16019CFEDC511DsDq6H" TargetMode="External"/><Relationship Id="rId20" Type="http://schemas.openxmlformats.org/officeDocument/2006/relationships/hyperlink" Target="consultantplus://offline/ref=27CB20A02318318EAD71EAD8FA464418141BDFA8FF3B4F0C31D3A7635D6EE8FFF765C7B19E85C84084606755C2AC5D21CC16019CFEDC511DsDq6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CB20A02318318EAD71EAD8FA464418141BDFA8FF3B4F0C31D3A7635D6EE8FFF765C7B19E85C84184606755C2AC5D21CC16019CFEDC511DsDq6H" TargetMode="External"/><Relationship Id="rId11" Type="http://schemas.openxmlformats.org/officeDocument/2006/relationships/hyperlink" Target="consultantplus://offline/ref=27CB20A02318318EAD71EAD8FA4644181414DFABF03C4F0C31D3A7635D6EE8FFF765C7B19E84CB4D85606755C2AC5D21CC16019CFEDC511DsDq6H" TargetMode="External"/><Relationship Id="rId24" Type="http://schemas.openxmlformats.org/officeDocument/2006/relationships/hyperlink" Target="consultantplus://offline/ref=27CB20A02318318EAD71EAD8FA4644181414D3AAF0314F0C31D3A7635D6EE8FFF765C7B19E87CE4089606755C2AC5D21CC16019CFEDC511DsDq6H" TargetMode="External"/><Relationship Id="rId5" Type="http://schemas.openxmlformats.org/officeDocument/2006/relationships/hyperlink" Target="consultantplus://offline/ref=27CB20A02318318EAD71EAD8FA4644181414D3AAF0314F0C31D3A7635D6EE8FFF765C7B19E87CE4089606755C2AC5D21CC16019CFEDC511DsDq6H" TargetMode="External"/><Relationship Id="rId15" Type="http://schemas.openxmlformats.org/officeDocument/2006/relationships/hyperlink" Target="consultantplus://offline/ref=27CB20A02318318EAD71EAD8FA464418141BDFA8FF3B4F0C31D3A7635D6EE8FFF765C7B19E85C8408C606755C2AC5D21CC16019CFEDC511DsDq6H" TargetMode="External"/><Relationship Id="rId23" Type="http://schemas.openxmlformats.org/officeDocument/2006/relationships/hyperlink" Target="consultantplus://offline/ref=27CB20A02318318EAD71EAD8FA4644181414DFABFE3B4F0C31D3A7635D6EE8FFE5659FBD9E85D7498575310484sFq8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27CB20A02318318EAD71EAD8FA464418141BDFA8FF3B4F0C31D3A7635D6EE8FFF765C7B19E85C84184606755C2AC5D21CC16019CFEDC511DsDq6H" TargetMode="External"/><Relationship Id="rId19" Type="http://schemas.openxmlformats.org/officeDocument/2006/relationships/hyperlink" Target="consultantplus://offline/ref=27CB20A02318318EAD71EAD8FA4644181618D0A3F0384F0C31D3A7635D6EE8FFE5659FBD9E85D7498575310484sFq8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27CB20A02318318EAD71EAD8FA4644181414D3AAF0314F0C31D3A7635D6EE8FFF765C7B19E87CE4089606755C2AC5D21CC16019CFEDC511DsDq6H" TargetMode="External"/><Relationship Id="rId14" Type="http://schemas.openxmlformats.org/officeDocument/2006/relationships/hyperlink" Target="consultantplus://offline/ref=27CB20A02318318EAD71EAD8FA464418151DD2ADF5384F0C31D3A7635D6EE8FFF765C7B19E84C9418E606755C2AC5D21CC16019CFEDC511DsDq6H" TargetMode="External"/><Relationship Id="rId22" Type="http://schemas.openxmlformats.org/officeDocument/2006/relationships/hyperlink" Target="consultantplus://offline/ref=27CB20A02318318EAD71EAD8FA4644181414DFACF1304F0C31D3A7635D6EE8FFE5659FBD9E85D7498575310484sFq8H" TargetMode="External"/><Relationship Id="rId27" Type="http://schemas.openxmlformats.org/officeDocument/2006/relationships/hyperlink" Target="consultantplus://offline/ref=27CB20A02318318EAD71EAD8FA4644181614D0A2F2394F0C31D3A7635D6EE8FFF765C7B19E84C9488C606755C2AC5D21CC16019CFEDC511DsDq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5347</Words>
  <Characters>30479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2021-09-01T07:42:00Z</dcterms:created>
  <dcterms:modified xsi:type="dcterms:W3CDTF">2021-09-01T07:43:00Z</dcterms:modified>
</cp:coreProperties>
</file>