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5EF1" w:rsidRDefault="00EF5EF1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EF5EF1" w:rsidRDefault="00EF5EF1">
      <w:pPr>
        <w:pStyle w:val="ConsPlusNormal"/>
        <w:jc w:val="both"/>
        <w:outlineLvl w:val="0"/>
      </w:pPr>
    </w:p>
    <w:p w:rsidR="00EF5EF1" w:rsidRDefault="00EF5EF1">
      <w:pPr>
        <w:pStyle w:val="ConsPlusNormal"/>
        <w:outlineLvl w:val="0"/>
      </w:pPr>
      <w:r>
        <w:t>Зарегистрировано в Минюсте России 28 сентября 2016 г. N 43860</w:t>
      </w:r>
    </w:p>
    <w:p w:rsidR="00EF5EF1" w:rsidRDefault="00EF5EF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F5EF1" w:rsidRDefault="00EF5EF1">
      <w:pPr>
        <w:pStyle w:val="ConsPlusNormal"/>
        <w:jc w:val="both"/>
      </w:pPr>
    </w:p>
    <w:p w:rsidR="00EF5EF1" w:rsidRDefault="00EF5EF1">
      <w:pPr>
        <w:pStyle w:val="ConsPlusTitle"/>
        <w:jc w:val="center"/>
      </w:pPr>
      <w:r>
        <w:t>МИНИСТЕРСТВО ОБРАЗОВАНИЯ И НАУКИ РОССИЙСКОЙ ФЕДЕРАЦИИ</w:t>
      </w:r>
    </w:p>
    <w:p w:rsidR="00EF5EF1" w:rsidRDefault="00EF5EF1">
      <w:pPr>
        <w:pStyle w:val="ConsPlusTitle"/>
        <w:jc w:val="center"/>
      </w:pPr>
    </w:p>
    <w:p w:rsidR="00EF5EF1" w:rsidRDefault="00EF5EF1">
      <w:pPr>
        <w:pStyle w:val="ConsPlusTitle"/>
        <w:jc w:val="center"/>
      </w:pPr>
      <w:r>
        <w:t>ПРИКАЗ</w:t>
      </w:r>
    </w:p>
    <w:p w:rsidR="00EF5EF1" w:rsidRDefault="00EF5EF1">
      <w:pPr>
        <w:pStyle w:val="ConsPlusTitle"/>
        <w:jc w:val="center"/>
      </w:pPr>
      <w:r>
        <w:t>от 12 сентября 2016 г. N 1166</w:t>
      </w:r>
    </w:p>
    <w:p w:rsidR="00EF5EF1" w:rsidRDefault="00EF5EF1">
      <w:pPr>
        <w:pStyle w:val="ConsPlusTitle"/>
        <w:jc w:val="center"/>
      </w:pPr>
    </w:p>
    <w:p w:rsidR="00EF5EF1" w:rsidRDefault="00EF5EF1">
      <w:pPr>
        <w:pStyle w:val="ConsPlusTitle"/>
        <w:jc w:val="center"/>
      </w:pPr>
      <w:r>
        <w:t>ОБ УТВЕРЖДЕНИИ</w:t>
      </w:r>
    </w:p>
    <w:p w:rsidR="00EF5EF1" w:rsidRDefault="00EF5EF1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EF5EF1" w:rsidRDefault="00EF5EF1">
      <w:pPr>
        <w:pStyle w:val="ConsPlusTitle"/>
        <w:jc w:val="center"/>
      </w:pPr>
      <w:r>
        <w:t>ВЫСШЕГО ОБРАЗОВАНИЯ ПО СПЕЦИАЛЬНОСТИ 25.05.03 ТЕХНИЧЕСКАЯ</w:t>
      </w:r>
    </w:p>
    <w:p w:rsidR="00EF5EF1" w:rsidRDefault="00EF5EF1">
      <w:pPr>
        <w:pStyle w:val="ConsPlusTitle"/>
        <w:jc w:val="center"/>
      </w:pPr>
      <w:r>
        <w:t>ЭКСПЛУАТАЦИЯ ТРАНСПОРТНОГО РАДИООБОРУДОВАНИЯ</w:t>
      </w:r>
    </w:p>
    <w:p w:rsidR="00EF5EF1" w:rsidRDefault="00EF5EF1">
      <w:pPr>
        <w:pStyle w:val="ConsPlusTitle"/>
        <w:jc w:val="center"/>
      </w:pPr>
      <w:r>
        <w:t>(УРОВЕНЬ СПЕЦИАЛИТЕТА)</w:t>
      </w:r>
    </w:p>
    <w:p w:rsidR="00EF5EF1" w:rsidRDefault="00EF5EF1">
      <w:pPr>
        <w:pStyle w:val="ConsPlusNormal"/>
        <w:jc w:val="both"/>
      </w:pPr>
    </w:p>
    <w:p w:rsidR="00EF5EF1" w:rsidRDefault="00EF5EF1">
      <w:pPr>
        <w:pStyle w:val="ConsPlusNormal"/>
        <w:ind w:firstLine="540"/>
        <w:jc w:val="both"/>
      </w:pPr>
      <w:r>
        <w:t xml:space="preserve">В соответствии с подпунктом 5.2.41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2014, N 2, ст. 126; N 6, ст. 582; N 27, ст. 3776; 2015, N 26, ст. 3898; N 43, ст. 5976; 2016, N 2, ст. 325; N 8, ст. 1121; N 28, ст. 4741), и </w:t>
      </w:r>
      <w:hyperlink r:id="rId5" w:history="1">
        <w:r>
          <w:rPr>
            <w:color w:val="0000FF"/>
          </w:rPr>
          <w:t>пунктом 17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5 августа 2013 г. N 661 (Собрание законодательства Российской Федерации, 2013, N 33, ст. 4377; 2014, N 38, ст. 5069; 2016, N 16, ст. 2230), приказываю: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6" w:history="1">
        <w:r>
          <w:rPr>
            <w:color w:val="0000FF"/>
          </w:rPr>
          <w:t>стандарт</w:t>
        </w:r>
      </w:hyperlink>
      <w:r>
        <w:t xml:space="preserve"> высшего образования по специальности 25.05.03 Техническая эксплуатация транспортного радиооборудования (уровень специалитета).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2. Признать утратившими силу:</w:t>
      </w:r>
    </w:p>
    <w:p w:rsidR="00EF5EF1" w:rsidRDefault="00EF5EF1">
      <w:pPr>
        <w:pStyle w:val="ConsPlusNormal"/>
        <w:spacing w:before="220"/>
        <w:ind w:firstLine="540"/>
        <w:jc w:val="both"/>
      </w:pPr>
      <w:hyperlink r:id="rId6" w:history="1">
        <w:r>
          <w:rPr>
            <w:color w:val="0000FF"/>
          </w:rPr>
          <w:t>приказ</w:t>
        </w:r>
      </w:hyperlink>
      <w:r>
        <w:t xml:space="preserve"> Министерства образования и науки Российской Федерации от 25 марта 2011 г. N 1410 "Об утверждении и введении в действие федерального государственного образовательного стандарта высшего профессионального образования по направлению подготовки (специальности) 162107 Техническая эксплуатация транспортного радиооборудования (квалификация (степень) "специалист")" (зарегистрирован Министерством юстиции Российской Федерации 21 апреля 2011 г., регистрационный N 20546);</w:t>
      </w:r>
    </w:p>
    <w:p w:rsidR="00EF5EF1" w:rsidRDefault="00EF5EF1">
      <w:pPr>
        <w:pStyle w:val="ConsPlusNormal"/>
        <w:spacing w:before="220"/>
        <w:ind w:firstLine="540"/>
        <w:jc w:val="both"/>
      </w:pPr>
      <w:hyperlink r:id="rId7" w:history="1">
        <w:r>
          <w:rPr>
            <w:color w:val="0000FF"/>
          </w:rPr>
          <w:t>пункт 11</w:t>
        </w:r>
      </w:hyperlink>
      <w:r>
        <w:t xml:space="preserve"> изменений, которые вносятся в федеральные государственные образовательные стандарты высшего профессионального образования по направлениям подготовки (специальностям), подтверждаемого присвоением лицам квалификации (степени) "специалист", утвержденных приказом Министерства образования и науки Российской Федерации от 18 мая 2011 г. N 1657 (зарегистрирован Министерством юстиции Российской Федерации 1 июня 2011 г., регистрационный N 20902);</w:t>
      </w:r>
    </w:p>
    <w:p w:rsidR="00EF5EF1" w:rsidRDefault="00EF5EF1">
      <w:pPr>
        <w:pStyle w:val="ConsPlusNormal"/>
        <w:spacing w:before="220"/>
        <w:ind w:firstLine="540"/>
        <w:jc w:val="both"/>
      </w:pPr>
      <w:hyperlink r:id="rId8" w:history="1">
        <w:r>
          <w:rPr>
            <w:color w:val="0000FF"/>
          </w:rPr>
          <w:t>пункт 58</w:t>
        </w:r>
      </w:hyperlink>
      <w:r>
        <w:t xml:space="preserve"> изменений, которые вносятся в федеральные государственные образовательные стандарты высшего профессионального образования по направлениям подготовки (специальностям), подтверждаемого присвоением лицам квалификации (степени) "специалист", утвержденных приказом Министерства образования и науки Российской Федерации от 31 мая 2011 г. N 1975 (зарегистрирован Министерством юстиции Российской Федерации 28 июня 2011 г., регистрационный N 21200).</w:t>
      </w:r>
    </w:p>
    <w:p w:rsidR="00EF5EF1" w:rsidRDefault="00EF5EF1">
      <w:pPr>
        <w:pStyle w:val="ConsPlusNormal"/>
        <w:jc w:val="both"/>
      </w:pPr>
    </w:p>
    <w:p w:rsidR="00EF5EF1" w:rsidRDefault="00EF5EF1">
      <w:pPr>
        <w:pStyle w:val="ConsPlusNormal"/>
        <w:jc w:val="right"/>
      </w:pPr>
      <w:r>
        <w:t>Министр</w:t>
      </w:r>
    </w:p>
    <w:p w:rsidR="00EF5EF1" w:rsidRDefault="00EF5EF1">
      <w:pPr>
        <w:pStyle w:val="ConsPlusNormal"/>
        <w:jc w:val="right"/>
      </w:pPr>
      <w:r>
        <w:lastRenderedPageBreak/>
        <w:t>О.Ю.ВАСИЛЬЕВА</w:t>
      </w:r>
    </w:p>
    <w:p w:rsidR="00EF5EF1" w:rsidRDefault="00EF5EF1">
      <w:pPr>
        <w:pStyle w:val="ConsPlusNormal"/>
        <w:jc w:val="both"/>
      </w:pPr>
    </w:p>
    <w:p w:rsidR="00EF5EF1" w:rsidRDefault="00EF5EF1">
      <w:pPr>
        <w:pStyle w:val="ConsPlusNormal"/>
        <w:jc w:val="both"/>
      </w:pPr>
    </w:p>
    <w:p w:rsidR="00EF5EF1" w:rsidRDefault="00EF5EF1">
      <w:pPr>
        <w:pStyle w:val="ConsPlusNormal"/>
        <w:jc w:val="both"/>
      </w:pPr>
    </w:p>
    <w:p w:rsidR="00EF5EF1" w:rsidRDefault="00EF5EF1">
      <w:pPr>
        <w:pStyle w:val="ConsPlusNormal"/>
        <w:jc w:val="both"/>
      </w:pPr>
    </w:p>
    <w:p w:rsidR="00EF5EF1" w:rsidRDefault="00EF5EF1">
      <w:pPr>
        <w:pStyle w:val="ConsPlusNormal"/>
        <w:jc w:val="both"/>
      </w:pPr>
    </w:p>
    <w:p w:rsidR="00EF5EF1" w:rsidRDefault="00EF5EF1">
      <w:pPr>
        <w:pStyle w:val="ConsPlusNormal"/>
        <w:jc w:val="right"/>
        <w:outlineLvl w:val="0"/>
      </w:pPr>
      <w:r>
        <w:t>Приложение</w:t>
      </w:r>
    </w:p>
    <w:p w:rsidR="00EF5EF1" w:rsidRDefault="00EF5EF1">
      <w:pPr>
        <w:pStyle w:val="ConsPlusNormal"/>
        <w:jc w:val="both"/>
      </w:pPr>
    </w:p>
    <w:p w:rsidR="00EF5EF1" w:rsidRDefault="00EF5EF1">
      <w:pPr>
        <w:pStyle w:val="ConsPlusNormal"/>
        <w:jc w:val="right"/>
      </w:pPr>
      <w:r>
        <w:t>Утвержден</w:t>
      </w:r>
    </w:p>
    <w:p w:rsidR="00EF5EF1" w:rsidRDefault="00EF5EF1">
      <w:pPr>
        <w:pStyle w:val="ConsPlusNormal"/>
        <w:jc w:val="right"/>
      </w:pPr>
      <w:r>
        <w:t>приказом Министерства образования</w:t>
      </w:r>
    </w:p>
    <w:p w:rsidR="00EF5EF1" w:rsidRDefault="00EF5EF1">
      <w:pPr>
        <w:pStyle w:val="ConsPlusNormal"/>
        <w:jc w:val="right"/>
      </w:pPr>
      <w:r>
        <w:t>и науки Российской Федерации</w:t>
      </w:r>
    </w:p>
    <w:p w:rsidR="00EF5EF1" w:rsidRDefault="00EF5EF1">
      <w:pPr>
        <w:pStyle w:val="ConsPlusNormal"/>
        <w:jc w:val="right"/>
      </w:pPr>
      <w:r>
        <w:t>от 12 сентября 2016 г. N 1166</w:t>
      </w:r>
    </w:p>
    <w:p w:rsidR="00EF5EF1" w:rsidRDefault="00EF5EF1">
      <w:pPr>
        <w:pStyle w:val="ConsPlusNormal"/>
        <w:jc w:val="both"/>
      </w:pPr>
    </w:p>
    <w:p w:rsidR="00EF5EF1" w:rsidRDefault="00EF5EF1">
      <w:pPr>
        <w:pStyle w:val="ConsPlusTitle"/>
        <w:jc w:val="center"/>
      </w:pPr>
      <w:bookmarkStart w:id="0" w:name="P36"/>
      <w:bookmarkEnd w:id="0"/>
      <w:r>
        <w:t>ФЕДЕРАЛЬНЫЙ ГОСУДАРСТВЕННЫЙ ОБРАЗОВАТЕЛЬНЫЙ СТАНДАРТ</w:t>
      </w:r>
    </w:p>
    <w:p w:rsidR="00EF5EF1" w:rsidRDefault="00EF5EF1">
      <w:pPr>
        <w:pStyle w:val="ConsPlusTitle"/>
        <w:jc w:val="center"/>
      </w:pPr>
      <w:r>
        <w:t>ВЫСШЕГО ОБРАЗОВАНИЯ</w:t>
      </w:r>
    </w:p>
    <w:p w:rsidR="00EF5EF1" w:rsidRDefault="00EF5EF1">
      <w:pPr>
        <w:pStyle w:val="ConsPlusTitle"/>
        <w:jc w:val="center"/>
      </w:pPr>
    </w:p>
    <w:p w:rsidR="00EF5EF1" w:rsidRDefault="00EF5EF1">
      <w:pPr>
        <w:pStyle w:val="ConsPlusTitle"/>
        <w:jc w:val="center"/>
      </w:pPr>
      <w:r>
        <w:t>ПО СПЕЦИАЛЬНОСТИ</w:t>
      </w:r>
    </w:p>
    <w:p w:rsidR="00EF5EF1" w:rsidRDefault="00EF5EF1">
      <w:pPr>
        <w:pStyle w:val="ConsPlusTitle"/>
        <w:jc w:val="center"/>
      </w:pPr>
      <w:r>
        <w:t>25.05.03 ТЕХНИЧЕСКАЯ ЭКСПЛУАТАЦИЯ</w:t>
      </w:r>
    </w:p>
    <w:p w:rsidR="00EF5EF1" w:rsidRDefault="00EF5EF1">
      <w:pPr>
        <w:pStyle w:val="ConsPlusTitle"/>
        <w:jc w:val="center"/>
      </w:pPr>
      <w:r>
        <w:t>ТРАНСПОРТНОГО РАДИООБОРУДОВАНИЯ</w:t>
      </w:r>
    </w:p>
    <w:p w:rsidR="00EF5EF1" w:rsidRDefault="00EF5EF1">
      <w:pPr>
        <w:pStyle w:val="ConsPlusTitle"/>
        <w:jc w:val="center"/>
      </w:pPr>
      <w:r>
        <w:t>(УРОВЕНЬ СПЕЦИАЛИТЕТА)</w:t>
      </w:r>
    </w:p>
    <w:p w:rsidR="00EF5EF1" w:rsidRDefault="00EF5EF1">
      <w:pPr>
        <w:pStyle w:val="ConsPlusNormal"/>
        <w:jc w:val="both"/>
      </w:pPr>
    </w:p>
    <w:p w:rsidR="00EF5EF1" w:rsidRDefault="00EF5EF1">
      <w:pPr>
        <w:pStyle w:val="ConsPlusNormal"/>
        <w:jc w:val="center"/>
        <w:outlineLvl w:val="1"/>
      </w:pPr>
      <w:r>
        <w:t>I. ОБЛАСТЬ ПРИМЕНЕНИЯ</w:t>
      </w:r>
    </w:p>
    <w:p w:rsidR="00EF5EF1" w:rsidRDefault="00EF5EF1">
      <w:pPr>
        <w:pStyle w:val="ConsPlusNormal"/>
        <w:jc w:val="both"/>
      </w:pPr>
    </w:p>
    <w:p w:rsidR="00EF5EF1" w:rsidRDefault="00EF5EF1">
      <w:pPr>
        <w:pStyle w:val="ConsPlusNormal"/>
        <w:ind w:firstLine="540"/>
        <w:jc w:val="both"/>
      </w:pPr>
      <w:r>
        <w:t>Настоящий федеральный государственный образовательный стандарт высшего образования представляет собой совокупность требований, обязательных при реализации основных профессиональных образовательных программ высшего образования - программ специалитета по специальности 25.05.03 Техническая эксплуатация транспортного радиооборудования (далее соответственно - программа специалитета, специальность).</w:t>
      </w:r>
    </w:p>
    <w:p w:rsidR="00EF5EF1" w:rsidRDefault="00EF5EF1">
      <w:pPr>
        <w:pStyle w:val="ConsPlusNormal"/>
        <w:jc w:val="both"/>
      </w:pPr>
    </w:p>
    <w:p w:rsidR="00EF5EF1" w:rsidRDefault="00EF5EF1">
      <w:pPr>
        <w:pStyle w:val="ConsPlusNormal"/>
        <w:jc w:val="center"/>
        <w:outlineLvl w:val="1"/>
      </w:pPr>
      <w:r>
        <w:t>II. ИСПОЛЬЗУЕМЫЕ СОКРАЩЕНИЯ</w:t>
      </w:r>
    </w:p>
    <w:p w:rsidR="00EF5EF1" w:rsidRDefault="00EF5EF1">
      <w:pPr>
        <w:pStyle w:val="ConsPlusNormal"/>
        <w:jc w:val="both"/>
      </w:pPr>
    </w:p>
    <w:p w:rsidR="00EF5EF1" w:rsidRDefault="00EF5EF1">
      <w:pPr>
        <w:pStyle w:val="ConsPlusNormal"/>
        <w:ind w:firstLine="540"/>
        <w:jc w:val="both"/>
      </w:pPr>
      <w:r>
        <w:t>В настоящем федеральном государственном образовательном стандарте используются следующие сокращения: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ОК - общекультурные компетенции;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ОПК - общепрофессиональные компетенции;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ПК - профессиональные компетенции;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ПСК - профессионально-специализированные компетенции;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ФГОС ВО - федеральный государственный образовательный стандарт высшего образования;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сетевая форма - сетевая форма реализации образовательных программ.</w:t>
      </w:r>
    </w:p>
    <w:p w:rsidR="00EF5EF1" w:rsidRDefault="00EF5EF1">
      <w:pPr>
        <w:pStyle w:val="ConsPlusNormal"/>
        <w:jc w:val="both"/>
      </w:pPr>
    </w:p>
    <w:p w:rsidR="00EF5EF1" w:rsidRDefault="00EF5EF1">
      <w:pPr>
        <w:pStyle w:val="ConsPlusNormal"/>
        <w:jc w:val="center"/>
        <w:outlineLvl w:val="1"/>
      </w:pPr>
      <w:r>
        <w:t>III. ХАРАКТЕРИСТИКА СПЕЦИАЛЬНОСТИ</w:t>
      </w:r>
    </w:p>
    <w:p w:rsidR="00EF5EF1" w:rsidRDefault="00EF5EF1">
      <w:pPr>
        <w:pStyle w:val="ConsPlusNormal"/>
        <w:jc w:val="both"/>
      </w:pPr>
    </w:p>
    <w:p w:rsidR="00EF5EF1" w:rsidRDefault="00EF5EF1">
      <w:pPr>
        <w:pStyle w:val="ConsPlusNormal"/>
        <w:ind w:firstLine="540"/>
        <w:jc w:val="both"/>
      </w:pPr>
      <w:r>
        <w:t>3.1. Получение образования по программе специалитета допускается только в образовательной организации высшего образования (далее - организация).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3.2. Обучение по программе специалитета в организации осуществляется в очной, очно-заочной и заочной формах обучения.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 xml:space="preserve">Объем программы специалитета составляет 330 зачетных единиц (далее - з.е.) вне </w:t>
      </w:r>
      <w:r>
        <w:lastRenderedPageBreak/>
        <w:t>зависимости от формы обучения, применяемых образовательных технологий, реализации программы специалитета с использованием сетевой формы, реализации программы специалитета по индивидуальному учебному плану, в том числе ускоренного обучения.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3.3. Срок получения образования по программе специалитета: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вне зависимости от применяемых образовательных технологий составляет 5,5 лет. Объем программы специалитета в очной форме обучения, реализуемый за один учебный год, составляет 60 з.е.;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в очно-заочной или заочной формах обучения вне зависимости от применяемых образовательных технологий увеличивается не менее чем на 6 месяцев и не более чем на 1 год, по сравнению со сроком получения образования по очной форме обучения. Объем программы специалитета за один учебный год в очно-заочной или заочной формах обучения не может составлять более 75 з.е.;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при обучении по индивидуальному учебному плану вне зависимости от формы обучения устанавливается не более срока получения образования, установленного для соответствующей формы обучения, а при обучении по индивидуальному плану лиц с ограниченными возможностями здоровья может быть увеличен по их желанию не более чем на 1 год по сравнению со сроком получения образования для соответствующей формы обучения. Объем программы специалитета за один учебный год при обучении по индивидуальному учебному плану не может составлять более 75 з.е.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Конкретный срок получения образования и объем программы специалитета, реализуемый за один учебный год, в очно-заочной или заочной формах обучения, по индивидуальному плану определяются организацией самостоятельно в пределах сроков, установленных настоящим пунктом.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В федеральных государственных организациях, находящихся в ведении федеральных государственных органов, осуществляющих подготовку кадров в интересах обороны и безопасности государства, обеспечения законности и правопорядка, срок обучения по программе специалитета в связи с продолжительностью каникулярного времени обучающихся &lt;1&gt; составляет не менее 5 лет. При этом объем образовательной программы не изменяется, а объем программы специалитета, реализуемый за один учебный год по очной форме, составляет не более 75 з.е.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 xml:space="preserve">&lt;1&gt; </w:t>
      </w:r>
      <w:hyperlink r:id="rId9" w:history="1">
        <w:r>
          <w:rPr>
            <w:color w:val="0000FF"/>
          </w:rPr>
          <w:t>Пункт 1 статьи 30</w:t>
        </w:r>
      </w:hyperlink>
      <w:r>
        <w:t xml:space="preserve"> Положения о порядке прохождения военной службы, утвержденного Указом Президента Российской Федерации от 16 сентября 1999 г. N 1237 "Вопросы прохождения военной службы" (Собрание законодательства Российской Федерации, 1999, N 38, ст. 4534; N 42, ст. 5008; 2000, N 16, ст. 1678; N 27, ст. 2819; 2003, N 16, ст. 1508; 2006, N 25, ст. 2697; 2007, N 11, ст. 1284; N 13, ст. 1527; N 29, ст. 3679; N 35, ст. 4289; N 38, ст. 4513; 2008, N 3, ст. 169, ст. 170; N 13, ст. 1251; N 43, ст. 4919; 2009, N 2, ст. 180; N 18, ст. 2217; N 28, ст. 3519; N 49, ст. 5918; 2010, N 27, ст. 3446; 2011, N 4, ст. 572; N 13, ст. 1741; N 40, ст. 5532; 2012, N 2, ст. 244; N 29, ст. 4075; N 47, ст. 6457; 2013, N 7, ст. 633; N 13, ст. 1526; 2014, N 8, ст. 783; N 27, ст. 3754; N 40, ст. 5413; 2015, N 1, ст. 199; N 13, ст. 1909; N 18, ст. 2691; N 25, ст. 3643; N 43, ст. 5947; 2016, N 1, ст. 216).</w:t>
      </w:r>
    </w:p>
    <w:p w:rsidR="00EF5EF1" w:rsidRDefault="00EF5EF1">
      <w:pPr>
        <w:pStyle w:val="ConsPlusNormal"/>
        <w:jc w:val="both"/>
      </w:pPr>
    </w:p>
    <w:p w:rsidR="00EF5EF1" w:rsidRDefault="00EF5EF1">
      <w:pPr>
        <w:pStyle w:val="ConsPlusNormal"/>
        <w:ind w:firstLine="540"/>
        <w:jc w:val="both"/>
      </w:pPr>
      <w:r>
        <w:t>3.4. При реализации программы специалитета организация вправе применять электронное обучение и дистанционные образовательные технологии.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При обучении лиц с ограниченными возможностями здоровья электронное обучение и дистанционные образовательные технологии должны предусматривать возможность приема-передачи информации в доступных для них формах.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lastRenderedPageBreak/>
        <w:t>3.5. Реализация программы специалитета возможна с использованием сетевой формы.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3.6. Образовательная деятельность по программе специалитета осуществляется на государственном языке Российской Федерации, если иное не определено локальным нормативным актом организации.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3.7. Программы специалитета, содержащие сведения, составляющие государственную тайну, разрабатываются и реализуются при создании условий и с соблюдением требований законодательства Российской Федерации о государственной тайне и нормативных правовых актов федеральных государственных органов, в ведении которых находятся организации, реализующие соответствующие образовательные программы &lt;1&gt;.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 xml:space="preserve">&lt;1&gt; </w:t>
      </w:r>
      <w:hyperlink r:id="rId10" w:history="1">
        <w:r>
          <w:rPr>
            <w:color w:val="0000FF"/>
          </w:rPr>
          <w:t>Часть 4 статьи 81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23, ст. 2878; N 27, ст. 3462; N 30, ст. 4036; N 48, ст. 6165; 2014, N 6, ст. 562, ст. 566; N 19, ст. 2289; N 22, ст. 2769; N 23, ст. 2933; N 26, ст. 3388; N 30, ст. 4217, ст. 4257, ст. 4263; 2015, N 1, ст. 42, ст. 53, ст. 72; N 14, ст. 2008, N 27, ст. 3951, ст. 3989; N 29, ст. 4339, ст. 4364; N 51, ст. 7241; 2016, N 1, ст. 8, ст. 9, ст. 24, ст. 78; N 10, ст. 1320; N 23, ст. 3289, ст. 3290; N 27, ст. 4160, ст. 4219, ст. 4223, ст. 4238, ст. 4239, ст. 4246, ст. 4292).</w:t>
      </w:r>
    </w:p>
    <w:p w:rsidR="00EF5EF1" w:rsidRDefault="00EF5EF1">
      <w:pPr>
        <w:pStyle w:val="ConsPlusNormal"/>
        <w:jc w:val="both"/>
      </w:pPr>
    </w:p>
    <w:p w:rsidR="00EF5EF1" w:rsidRDefault="00EF5EF1">
      <w:pPr>
        <w:pStyle w:val="ConsPlusNormal"/>
        <w:jc w:val="center"/>
        <w:outlineLvl w:val="1"/>
      </w:pPr>
      <w:r>
        <w:t>IV. ХАРАКТЕРИСТИКА ПРОФЕССИОНАЛЬНОЙ ДЕЯТЕЛЬНОСТИ</w:t>
      </w:r>
    </w:p>
    <w:p w:rsidR="00EF5EF1" w:rsidRDefault="00EF5EF1">
      <w:pPr>
        <w:pStyle w:val="ConsPlusNormal"/>
        <w:jc w:val="center"/>
      </w:pPr>
      <w:r>
        <w:t>ВЫПУСКНИКОВ, ОСВОИВШИХ ПРОГРАММУ СПЕЦИАЛИТЕТА</w:t>
      </w:r>
    </w:p>
    <w:p w:rsidR="00EF5EF1" w:rsidRDefault="00EF5EF1">
      <w:pPr>
        <w:pStyle w:val="ConsPlusNormal"/>
        <w:jc w:val="both"/>
      </w:pPr>
    </w:p>
    <w:p w:rsidR="00EF5EF1" w:rsidRDefault="00EF5EF1">
      <w:pPr>
        <w:pStyle w:val="ConsPlusNormal"/>
        <w:ind w:firstLine="540"/>
        <w:jc w:val="both"/>
      </w:pPr>
      <w:r>
        <w:t>4.1. Область профессиональной деятельности выпускников, освоивших программу специалитета, включает техническую эксплуатацию транспортного радиотехнического оборудования, в том числе радиолокационные, радионавигационные, связные системы и комплексы, обеспечивающие безопасность, регулярность и эффективность транспортных услуг.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4.2. Объектами профессиональной деятельности выпускников, освоивших программу специалитета, являются: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радиолокационные, радионавигационные и связные системы;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системы и средства контроля и диагностики технического состояния эксплуатируемого оборудования;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системы передачи информации о движении транспортных средств и внешних условиях их эксплуатации;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системы комплексной обработки, отображения и регистрации информации о движении транспортных средств и внешних условиях;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системы управления движением транспортных средств и системы предупреждения их опасных сближений.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4.3. Виды профессиональной деятельности, к которым готовятся выпускники, освоившие программу специалитета: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эксплуатационно-техническая;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организационно-управленческая;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производственно-технологическая;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lastRenderedPageBreak/>
        <w:t>проектно-конструкторская;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научно-исследовательская.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Специализации, по которым готовятся выпускники, освоившие программу специалитета: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специализация N 1 "Техническая эксплуатация радиоэлектронного оборудования воздушных судов и аэропортов";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специализация N 2 "Инфокоммуникационные системы на транспорте и их информационная защита";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специализация N 3 "Техническая эксплуатация и ремонт радиооборудования промыслового флота";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специализация N 4 "Радиосвязь и электрорадионавигация морского флота".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При разработке и реализации программы специалитета организация ориентируется на конкретный вид (виды) профессиональной деятельности, к которому (которым) готовится специалист и выбирает специализацию, исходя из потребностей рынка труда, научно-исследовательских и материально-технических ресурсов организации.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4.4. Выпускник, освоивший программу специалитета, готов решать следующие профессиональные задачи: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в соответствии с видом (видами) профессиональной деятельности, на который (которые) ориентирована программа специалитета: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эксплуатационно-техническая деятельность: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проведение работ по техническому обслуживанию и ремонту транспортного радиоэлектронного оборудования, его силовых и энергетических систем;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проведение контроля и определение работоспособности установленного, эксплуатируемого и ремонтируемого транспортного радиоэлектронного оборудования, прогнозирование его технического состояния;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техническая эксплуатация транспортного радиоэлектронного оборудования в соответствии с требованиями нормативно-технической документации;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сопровождение работ по модернизации транспортного радиоэлектронного оборудования при условии согласования с разработчиком аппаратуры, выбор и замена его элементов и систем;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организация безопасного ведения работ по монтажу и наладке транспортного радиоэлектронного оборудования;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проведение маркетинга сервисных услуг при эксплуатации транспортного радиоэлектронного оборудования различных форм собственности;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участие в осуществлении функций надзора за безопасной эксплуатацией транспортного радиоэлектронного оборудования;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организация внутреннего аудита и подготовки к сертификации объектов технического обслуживания и ремонта транспортного радиоэлектронного оборудования;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организационно-управленческая деятельность: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lastRenderedPageBreak/>
        <w:t>организация работы и руководство коллективом исполнителей: выбор, обоснование, принятие и реализация управленческих решений;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совершенствование организационно-управленческой структуры предприятий по техническому обслуживанию, ремонту, транспортированию, хранению и списанию транспортного радиоэлектронного оборудования;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организация и совершенствование системы учета и документооборота;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разработка нормативов труда по техническому обслуживанию, ремонту и хранению транспортного радиоэлектронного оборудования;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долгосрочное и краткосрочное планирование деятельности в области технической эксплуатации транспортного радиоэлектронного оборудования с учетом качества, безопасности, стоимости и сроков выполнения работ;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осуществление управления и контроля качества и эффективности процессов технической эксплуатации транспортного радиоэлектронного оборудования;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обучение и аттестация обслуживающего персонала;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производственно-технологическая деятельность: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эффективное использование материалов и оборудования, алгоритмов и программ расчета параметров технологических процессов;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организация и эффективное использование современных форм и методов контроля технологических процессов, качества продукции и услуг, контроля аутентичности и качества запасных частей, комплектующих изделий и материалов;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обеспечение экологической безопасности эксплуатации, хранения, обслуживания и ремонта транспортного радиоэлектронного оборудования, безопасных условий труда персонала;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внедрение эффективных инженерных решений в практику;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участие в монтаже и наладке транспортного радиоэлектронного оборудования, в авторском и инспекторском надзоре;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организация и осуществление метрологического обеспечения основных средств измерений;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проектно-конструкторская деятельность: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разработка технической и технологической документации по техническому обслуживанию и ремонту транспортного радиоэлектронного оборудования;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участие в разработке проектов технических условий, требований, технологической документации для новых объектов профессиональной деятельности;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формирование целей проектов и программ решения производственных задач, критериев и показателей достижения целей, построение структуры их взаимосвязей, выявление приоритетов решения задач с учетом социальных аспектов деятельности;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разработка обобщенных вариантов решения проблем, анализ этих вариантов, прогнозирование последствий, нахождение компромиссных решений;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участие в проектировании и разработке сервисного, вспомогательного оборудования, схемных решений систем автоматизации процессов эксплуатации;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lastRenderedPageBreak/>
        <w:t>научно-исследовательская деятельность: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участие в фундаментальных и прикладных исследованиях в области эксплуатации транспортного радиоэлектронного оборудования;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анализ состояния и динамики показателей качества объектов профессиональной деятельности с использованием проблемно-ориентированных методов и средств исследований;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создание теоретических моделей, позволяющих прогнозировать свойства объектов профессиональной деятельности;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разработка планов, программ и методик проведения исследований объектов профессиональной деятельности;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информационный поиск и анализ информации по объектам исследований;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техническое и организационное обеспечение исследований;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анализ результатов исследований и разработка предложений по их внедрению;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решение оптимизационных задач по повышению эффективности использования транспортного радиоэлектронного оборудования;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участие в выполнении опытно-конструкторских разработок;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в соответствии со специализациями: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специализация N 1 "Техническая эксплуатация радиоэлектронного оборудования воздушных судов и аэропортов":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обеспечение исправности, работоспособности и готовности авиационного радиоэлектронного оборудования, его силовых и энергетических систем к использованию по назначению с наименьшими эксплуатационными затратами;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проведение испытаний и определению работоспособности установленного, эксплуатируемого и ремонтируемого бортового и наземного авиационного радиоэлектронного оборудования;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организация безопасных условий ведения работ по монтажу и наладке транспортного радиоэлектронного оборудования;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решение проблем монтажа и наладки авиационного радиоэлектронного оборудования;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специализация N 2 "Инфокоммуникационные системы на транспорте и их информационная защита":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осуществление технической эксплуатации информационных и телекоммуникационных систем;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работа с технической документацией как на русском, так и на английском языке;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проведение радиоизмерений на радиорелейных линиях связи;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проектирование сетей радиосвязи различного назначения;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эксплуатация систем и средств обеспечения информационной безопасности телекоммуникационных систем;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lastRenderedPageBreak/>
        <w:t>специализация N 3 "Техническая эксплуатация и ремонт радиооборудования промыслового флота":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выполнение действий, связанных с технической эксплуатацией судовых средств радиосвязи и радионавигации;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определение места судна в море с помощью судовых радионавигационных устройств;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специализация N 4 "Радиосвязь и электрорадионавигация морского флота":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выбор систем охранной сигнализации, выполнение пуско-наладочных работ по охранным системам;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выбор модемов, принтеров и другого оконечного оборудования систем радиосвязи и электрорадионавигации;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эксплуатация систем связи и электрорадионавигации на морском транспорте.</w:t>
      </w:r>
    </w:p>
    <w:p w:rsidR="00EF5EF1" w:rsidRDefault="00EF5EF1">
      <w:pPr>
        <w:pStyle w:val="ConsPlusNormal"/>
        <w:jc w:val="both"/>
      </w:pPr>
    </w:p>
    <w:p w:rsidR="00EF5EF1" w:rsidRDefault="00EF5EF1">
      <w:pPr>
        <w:pStyle w:val="ConsPlusNormal"/>
        <w:jc w:val="center"/>
        <w:outlineLvl w:val="1"/>
      </w:pPr>
      <w:r>
        <w:t>V. ТРЕБОВАНИЯ К РЕЗУЛЬТАТАМ ОСВОЕНИЯ ПРОГРАММЫ СПЕЦИАЛИТЕТА</w:t>
      </w:r>
    </w:p>
    <w:p w:rsidR="00EF5EF1" w:rsidRDefault="00EF5EF1">
      <w:pPr>
        <w:pStyle w:val="ConsPlusNormal"/>
        <w:jc w:val="both"/>
      </w:pPr>
    </w:p>
    <w:p w:rsidR="00EF5EF1" w:rsidRDefault="00EF5EF1">
      <w:pPr>
        <w:pStyle w:val="ConsPlusNormal"/>
        <w:ind w:firstLine="540"/>
        <w:jc w:val="both"/>
      </w:pPr>
      <w:r>
        <w:t>5.1. В результате освоения программы специалитета у выпускника должны быть сформированы общекультурные, общепрофессиональные, профессиональные и профессионально-специализированные компетенции.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5.2. Выпускник, освоивший программу специалитета, должен обладать следующими общекультурными компетенциями: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способностью к абстрактному мышлению, анализу, синтезу (ОК-1);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готовностью действовать в нестандартных ситуациях, нести социальную и этическую ответственность за принятые решения (ОК-2);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готовностью к саморазвитию, самореализации, использованию творческого потенциала (ОК-3);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способностью использовать основы философских знаний, анализировать главные этапы и закономерности исторического развития для осознания социальной значимости своей деятельности (ОК-4);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способностью использовать основы экономических знаний при оценке эффективности результатов деятельности в различных сферах (ОК-5);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способностью к коммуникации в устной и письменной формах на русском и иностранном языках для решения задач межличностного и межкультурного взаимодействия (ОК-6);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способностью к самоорганизации и самообразованию (ОК-7);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способностью использовать общеправовые знания в различных сферах деятельности (ОК-8);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способностью поддерживать должный уровень физической подготовленности для обеспечения полноценной социальной и профессиональной деятельности (ОК-9);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способностью использовать приемы оказания первой помощи, методы защиты в условиях чрезвычайных ситуаций (ОК-10).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5.3. Выпускник, освоивший программу специалитета, должен обладать следующими общепрофессиональными компетенциями: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lastRenderedPageBreak/>
        <w:t>способностью ориентироваться в базовых положениях экономической теории, применять их с учетом особенностей рыночной экономики, самостоятельно вести поиск работы на рынке труда (ОПК-1);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готовностью работать в команде, пользоваться профессиональной документацией на английском языке (ОПК-2);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способностью в качестве руководителя подразделения, лидера группы работников принимать решения в ситуациях риска, учитывая цену ошибки, вести обучение и оказывать помощь работникам в работе над междисциплинарными, инновационными проектами (ОПК-3);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готовностью к ответственному отношению к своей трудовой деятельности, пониманием значимости своей будущей специальности (ОПК-4);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способностью использовать основные методы, способы и средства получения, хранения, переработки информации, работать с компьютером как средством управления информацией (ОПК-5);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способностью понимать сущность и значение информации в развитии современного информационного общества, сознавать опасности и угрозы, возникающие в этом процессе, соблюдать основные требования информационной безопасности, в том числе защиты государственной тайны (ОПК-6);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владением основными методами защиты производственного персонала и населения от возможных последствий аварий, катастроф, стихийных бедствий (ОПК-7).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5.4. Выпускник, освоивший программу специалитета, должен обладать профессиональными компетенциями, соответствующими виду (видам) профессиональной деятельности, на который (которые) ориентирована программа специалитета: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эксплуатационно-техническая деятельность: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способностью возглавить проведение комплекса планово-предупредительных работ по обеспечению исправности, работоспособности и готовности транспортного радиоэлектронного оборудования, его силовых и энергетических систем к использованию по назначению с наименьшими эксплуатационными затратами (ПК-1);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готовностью к проведению испытаний и определению работоспособности установленного, эксплуатируемого и ремонтируемого транспортного радиоэлектронного оборудования (ПК-2);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готовностью нести ответственность за эксплуатацию транспортного радиоэлектронного оборудования в соответствии с требованиями нормативно-технической документации (ПК-3);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готовностью участвовать в модернизации транспортного радиоэлектронного оборудования, формировать рекомендации по выбору и замене его элементов и систем (ПК-4);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способностью организовать безопасные условия ведения работ по монтажу и наладке транспортного радиоэлектронного оборудования (ПК-5);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готовностью выражать компетентные суждения на основе маркетинга сервисных услуг при эксплуатации транспортного радиоэлектронного оборудования различных форм собственности (ПК-6);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готовностью участвовать в осуществлении надзора за безопасной эксплуатацией транспортного радиоэлектронного оборудования (ПК-7);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 xml:space="preserve">готовностью к решению задач проведения внутреннего аудита и подготовки сертификации </w:t>
      </w:r>
      <w:r>
        <w:lastRenderedPageBreak/>
        <w:t>объектов технической эксплуатации транспортного радиоэлектронного оборудования (ПК-8);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организационно-управленческая деятельность: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способностью организовать работу коллектива исполнителей, обеспечить выбор, обоснование, принятие и реализацию управленческих решений (ПК-9);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способностью к совершенствованию организационно-управленческой структуры предприятий по эксплуатации, хранению, техническому обслуживанию, ремонту и сервису транспортного радиоэлектронного оборудования (ПК-10);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способностью планировать, организовывать и совершенствовать системы технической эксплуатации транспортного радиоэлектронного оборудования, контроля и управления качеством процессов технической эксплуатации транспортного радиоэлектронного оборудования, учета и документооборота (ПК-11);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способностью разработки рациональных нормативов эксплуатации, технического обслуживания, ремонта и хранения транспортного радиоэлектронного оборудования (ПК-12);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способностью постоянно расширять профессиональные знания, обеспечивая обучение и аттестацию обслуживающего персонала и специалистов (ПК-13);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производственно-технологическая деятельность: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способностью решения проблем эффективного использования материалов, оборудования, соответствующих алгоритмов и программ расчета параметров технологических процессов (ПК-14);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готовностью к обеспечению экологической безопасности эксплуатации, хранения, обслуживания транспортного радиоэлектронного оборудования, безопасных условий труда персонала (ПК-15);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готовностью применять основные методы защиты производственного персонала и населения от возможных последствий аварий, катастроф, стихийных бедствий, меры по ликвидации их последствий и по их предотвращению (ПК-16);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способностью развивать творческую инициативу, рационализаторскую и изобретательскую деятельность, внедрять достижения отечественной и зарубежной науки и техники, внедрять эффективные инженерные решения в практику, в том числе составлять математические модели объектов профессиональной деятельности (ПК-17);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способностью решать проблемы монтажа и наладки транспортного радиоэлектронного оборудования (ПК-18);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способностью к организации и осуществлению метрологического обеспечения основных средств измерений в процессе эксплуатации транспортных средств (ПК-19);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проектно-конструкторская деятельность: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готовностью к участию в разработке технической и технологической документации для технического обслуживания и ремонта транспортного радиоэлектронного оборудования (ПК-20);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способностью к разработке проектов, технических условий, требований, технологий, программ решения производственных задач и нормативной документации для новых объектов профессиональной деятельности (ПК-21);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способностью к разработке обобщенных вариантов решения проблем, анализа этих вариантов, прогнозирования последствий, нахождения компромиссных решений (ПК-22);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lastRenderedPageBreak/>
        <w:t>готовностью к проектированию и разработке сервисного, вспомогательного оборудования, схемных решений и средств автоматизации процессов эксплуатации (ПК-23);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научно-исследовательская деятельность: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способностью анализировать результаты технической эксплуатации транспортного радиоэлектронного оборудования, динамики показателей качества объектов профессиональной деятельности с использованием проблемно-ориентированных методов и средств исследований, а также разрабатывать рекомендации по повышению уровня эксплуатационно-технических характеристик (ПК-24);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способностью генерирования идей, решения задач по созданию теоретических моделей, позволяющих прогнозировать изменение свойств объектов профессиональной деятельности (ПК-25);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способностью разрабатывать планы, программы и методики проведения исследований объектов профессиональной деятельности на основе информационного поиска и анализа информации по объектам исследований (ПК-26);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готовностью к участию в выполнении опытно-конструкторских разработок транспортного радиоэлектронного оборудования (ПК-27).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5.5. Выпускник, освоивший программу специалитета, должен обладать профессионально-специализированными компетенциями, соответствующими специализации программы специалитета: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специализация N 1 "Техническая эксплуатация радиоэлектронного оборудования воздушных судов и аэропортов":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способностью к обеспечению исправности, работоспособности и готовности авиационного радиоэлектронного оборудования, его силовых и энергетических систем к использованию по назначению с наименьшими эксплуатационными затратами (ПСК-1.1);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готовностью к проведению испытаний и определению работоспособности установленного, эксплуатируемого и ремонтируемого бортового и наземного авиационного радиоэлектронного оборудования (ПСК-1.2);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способностью организовать безопасные условия ведения работ по монтажу и наладке транспортного радиоэлектронного оборудования (ПСК-1.3);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способностью решения проблем монтажа и наладки авиационного радиоэлектронного оборудования (ПСК-1.4);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специализация N 2 "Инфокоммуникационные системы на транспорте и их информационная защита":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способностью осуществлять техническую эксплуатацию информационных и телекоммуникационных систем (ПСК-2.1);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способностью работать с технической документацией как на русском, так и на английском языке (ПСК-2.2);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способностью к проведению радиоизмерений на радиорелейных линиях связи (ПСК-2.3);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способностью к проектированию сетей радиосвязи различного назначения (ПСК-2.4);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 xml:space="preserve">способностью эксплуатировать системы и средства обеспечения информационной </w:t>
      </w:r>
      <w:r>
        <w:lastRenderedPageBreak/>
        <w:t>безопасности телекоммуникационных систем (ПСК-2.5);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специализация N 3 "Техническая эксплуатация и ремонт радиооборудования промыслового флота":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способностью выполнять действия, связанные с технической эксплуатацией судовых средств радиосвязи и радионавигации (ПСК-3.1);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способностью к определению места судна в море с помощью судовых радионавигационных устройств (ПСК-3.2);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специализация N 4 "Радиосвязь и электрорадионавигация морского флота":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способностью к проведению обоснованного выбора систем охранной сигнализации, выполнению пуско-наладочных работ по охранным системам (ПСК-4.1);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способностью к обоснованному выбору модемов, принтеров и другого оконечного оборудования систем радиосвязи и электрорадионавигации (ПСК-4.2);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способностью эксплуатировать системы связи и электрорадионавигации на морском транспорте (ПСК-4.3).</w:t>
      </w:r>
    </w:p>
    <w:p w:rsidR="00EF5EF1" w:rsidRDefault="00EF5EF1">
      <w:pPr>
        <w:pStyle w:val="ConsPlusNormal"/>
        <w:spacing w:before="220"/>
        <w:ind w:firstLine="540"/>
        <w:jc w:val="both"/>
      </w:pPr>
      <w:bookmarkStart w:id="1" w:name="P238"/>
      <w:bookmarkEnd w:id="1"/>
      <w:r>
        <w:t>5.6. При разработке программы специалитета все общекультурные, общепрофессиональные, профессиональные компетенции, отнесенные к тем видам профессиональной деятельности, на которые ориентирована программа специалитета, и профессионально-специализированные компетенции, отнесенные к выбранной специализации, включаются в набор требуемых результатов освоения программы специалитета.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 xml:space="preserve">5.7. При разработке программы специалитета организация вправе дополнить набор компетенций, указанных в </w:t>
      </w:r>
      <w:hyperlink w:anchor="P238" w:history="1">
        <w:r>
          <w:rPr>
            <w:color w:val="0000FF"/>
          </w:rPr>
          <w:t>пункте 5.6</w:t>
        </w:r>
      </w:hyperlink>
      <w:r>
        <w:t xml:space="preserve"> настоящего ФГОС ВО, иными компетенциями с учетом направленности программы специалитета.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5.8. При разработке программы специалитета требования к результатам обучения по отдельным дисциплинам (модулям), практикам организация устанавливает самостоятельно с учетом требований соответствующих примерных основных образовательных программ.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 xml:space="preserve">5.9. Программы специалитета, реализуемые в интересах обороны и безопасности государства, обеспечения законности и правопорядка в федеральных государственных организациях, находящихся в ведении федеральных государственных органов, указанных в </w:t>
      </w:r>
      <w:hyperlink r:id="rId11" w:history="1">
        <w:r>
          <w:rPr>
            <w:color w:val="0000FF"/>
          </w:rPr>
          <w:t>части 1 статьи 81</w:t>
        </w:r>
      </w:hyperlink>
      <w:r>
        <w:t xml:space="preserve"> Федерального закона от 29 декабря 2012 г. N 273-ФЗ "Об образовании в Российской Федерации" (далее - федеральные государственные органы), разрабатываются на основе требований, предусмотренных указанным Федеральным </w:t>
      </w:r>
      <w:hyperlink r:id="rId12" w:history="1">
        <w:r>
          <w:rPr>
            <w:color w:val="0000FF"/>
          </w:rPr>
          <w:t>законом</w:t>
        </w:r>
      </w:hyperlink>
      <w:r>
        <w:t>, а также квалификационных требований к военно-профессиональной подготовке, специальной профессиональной подготовке выпускников, устанавливаемых федеральным государственным органом, в ведении которого находятся соответствующие организации &lt;1&gt;.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 xml:space="preserve">&lt;1&gt; </w:t>
      </w:r>
      <w:hyperlink r:id="rId13" w:history="1">
        <w:r>
          <w:rPr>
            <w:color w:val="0000FF"/>
          </w:rPr>
          <w:t>Часть 2 статьи 81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23, ст. 2878; N 27, ст. 3462; N 30, ст. 4036; N 48, ст. 6165; 2014, N 6, ст. 562, ст. 566; N 19, ст. 2289; N 22, ст. 2769; N 23, ст. 2933; N 26, ст. 3388; N 30, ст. 4217, ст. 4257, ст. 4263; 2015, N 1, ст. 42, ст. 53, ст. 72; N 14, ст. 2008, N 27, ст. 3951, ст. 3989; N 29, ст. 4339, ст. 4364; N 51, ст. 7241; 2016, N 1, ст. 8, ст. 9, ст. 24, ст. 78; N 10, ст. 1320; N 23, ст. 3289, ст. 3290; N 27, ст. 4160, ст. 4219, ст. 4223, ст. 4238, ст. 4239, ст. 4246, ст. 4292).</w:t>
      </w:r>
    </w:p>
    <w:p w:rsidR="00EF5EF1" w:rsidRDefault="00EF5EF1">
      <w:pPr>
        <w:pStyle w:val="ConsPlusNormal"/>
        <w:jc w:val="both"/>
      </w:pPr>
    </w:p>
    <w:p w:rsidR="00EF5EF1" w:rsidRDefault="00EF5EF1">
      <w:pPr>
        <w:pStyle w:val="ConsPlusNormal"/>
        <w:jc w:val="center"/>
        <w:outlineLvl w:val="1"/>
      </w:pPr>
      <w:r>
        <w:lastRenderedPageBreak/>
        <w:t>VI. ТРЕБОВАНИЯ К СТРУКТУРЕ ПРОГРАММЫ СПЕЦИАЛИТЕТА</w:t>
      </w:r>
    </w:p>
    <w:p w:rsidR="00EF5EF1" w:rsidRDefault="00EF5EF1">
      <w:pPr>
        <w:pStyle w:val="ConsPlusNormal"/>
        <w:jc w:val="both"/>
      </w:pPr>
    </w:p>
    <w:p w:rsidR="00EF5EF1" w:rsidRDefault="00EF5EF1">
      <w:pPr>
        <w:pStyle w:val="ConsPlusNormal"/>
        <w:ind w:firstLine="540"/>
        <w:jc w:val="both"/>
      </w:pPr>
      <w:r>
        <w:t>6.1. Структура программы специалитета включает обязательную часть (базовую) и часть, формируемую участниками образовательных отношений (вариативную). Это обеспечивает возможность реализации программ специалитета, имеющих различную специализацию в рамках одной специальности.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6.2. Программа специалитета состоит из следующих блоков:</w:t>
      </w:r>
    </w:p>
    <w:p w:rsidR="00EF5EF1" w:rsidRDefault="00EF5EF1">
      <w:pPr>
        <w:pStyle w:val="ConsPlusNormal"/>
        <w:spacing w:before="220"/>
        <w:ind w:firstLine="540"/>
        <w:jc w:val="both"/>
      </w:pPr>
      <w:hyperlink w:anchor="P261" w:history="1">
        <w:r>
          <w:rPr>
            <w:color w:val="0000FF"/>
          </w:rPr>
          <w:t>Блок 1</w:t>
        </w:r>
      </w:hyperlink>
      <w:r>
        <w:t xml:space="preserve"> "Дисциплины (модули)", который включает дисциплины (модули), относящиеся к базовой части программы, и дисциплины (модули), относящиеся к ее вариативной части;</w:t>
      </w:r>
    </w:p>
    <w:p w:rsidR="00EF5EF1" w:rsidRDefault="00EF5EF1">
      <w:pPr>
        <w:pStyle w:val="ConsPlusNormal"/>
        <w:spacing w:before="220"/>
        <w:ind w:firstLine="540"/>
        <w:jc w:val="both"/>
      </w:pPr>
      <w:hyperlink w:anchor="P270" w:history="1">
        <w:r>
          <w:rPr>
            <w:color w:val="0000FF"/>
          </w:rPr>
          <w:t>Блок 2</w:t>
        </w:r>
      </w:hyperlink>
      <w:r>
        <w:t xml:space="preserve"> "Практики, в том числе научно-исследовательская работа (НИР)", который в полном объеме относится к базовой части программы;</w:t>
      </w:r>
    </w:p>
    <w:p w:rsidR="00EF5EF1" w:rsidRDefault="00EF5EF1">
      <w:pPr>
        <w:pStyle w:val="ConsPlusNormal"/>
        <w:spacing w:before="220"/>
        <w:ind w:firstLine="540"/>
        <w:jc w:val="both"/>
      </w:pPr>
      <w:hyperlink w:anchor="P275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аттестация", который в полном объеме относится к базовой части программы и завершается присвоением квалификации, указанной в перечне специальностей высшего образования, утвержденном Министерством образования и науки Российской Федерации &lt;1&gt;.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 xml:space="preserve">&lt;1&gt; </w:t>
      </w:r>
      <w:hyperlink r:id="rId14" w:history="1">
        <w:r>
          <w:rPr>
            <w:color w:val="0000FF"/>
          </w:rPr>
          <w:t>Перечень</w:t>
        </w:r>
      </w:hyperlink>
      <w:r>
        <w:t xml:space="preserve"> специальностей высшего образования - специалитета, утвержденный приказом Министерства образования и науки Российской Федерации от 12 сентября 2013 г. N 1061 (зарегистрирован Министерством юстиции Российской Федерации 14 октября 2013 г., регистрационный N 30163), с изменениями, внесенными приказами Министерства образования и науки Российской Федерации от 29 января 2014 г. N 63 (зарегистрирован Министерством юстиции Российской Федерации 28 февраля 2014 г., регистрационный N 31448), от 20 августа 2014 г. N 1033 (зарегистрирован Министерством юстиции Российской Федерации 3 сентября 2014 г., регистрационный N 33947), от 13 октября 2014 г. N 1313 (зарегистрирован Министерством юстиции Российской Федерации 13 ноября 2014 г., регистрационный N 34691), от 25 марта 2015 г. N 270 (зарегистрирован Министерством юстиции Российской Федерации 22 апреля 2015 г., регистрационный N 36994) и от 1 октября 2015 г. N 1080 (зарегистрирован Министерством юстиции Российской Федерации 19 октября 2015 г., регистрационный N 39355).</w:t>
      </w:r>
    </w:p>
    <w:p w:rsidR="00EF5EF1" w:rsidRDefault="00EF5EF1">
      <w:pPr>
        <w:pStyle w:val="ConsPlusNormal"/>
        <w:jc w:val="both"/>
      </w:pPr>
    </w:p>
    <w:p w:rsidR="00EF5EF1" w:rsidRDefault="00EF5EF1">
      <w:pPr>
        <w:pStyle w:val="ConsPlusNormal"/>
        <w:jc w:val="center"/>
        <w:outlineLvl w:val="2"/>
      </w:pPr>
      <w:r>
        <w:t>Структура программы специалитета</w:t>
      </w:r>
    </w:p>
    <w:p w:rsidR="00EF5EF1" w:rsidRDefault="00EF5EF1">
      <w:pPr>
        <w:pStyle w:val="ConsPlusNormal"/>
        <w:jc w:val="both"/>
      </w:pPr>
    </w:p>
    <w:p w:rsidR="00EF5EF1" w:rsidRDefault="00EF5EF1">
      <w:pPr>
        <w:pStyle w:val="ConsPlusNormal"/>
        <w:jc w:val="right"/>
      </w:pPr>
      <w:r>
        <w:t>Таблица</w:t>
      </w:r>
    </w:p>
    <w:p w:rsidR="00EF5EF1" w:rsidRDefault="00EF5EF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5896"/>
        <w:gridCol w:w="2041"/>
      </w:tblGrid>
      <w:tr w:rsidR="00EF5EF1">
        <w:tc>
          <w:tcPr>
            <w:tcW w:w="7030" w:type="dxa"/>
            <w:gridSpan w:val="2"/>
          </w:tcPr>
          <w:p w:rsidR="00EF5EF1" w:rsidRDefault="00EF5EF1">
            <w:pPr>
              <w:pStyle w:val="ConsPlusNormal"/>
              <w:ind w:left="1210"/>
              <w:jc w:val="both"/>
            </w:pPr>
            <w:r>
              <w:t>Структура программы специалитета</w:t>
            </w:r>
          </w:p>
        </w:tc>
        <w:tc>
          <w:tcPr>
            <w:tcW w:w="2041" w:type="dxa"/>
          </w:tcPr>
          <w:p w:rsidR="00EF5EF1" w:rsidRDefault="00EF5EF1">
            <w:pPr>
              <w:pStyle w:val="ConsPlusNormal"/>
              <w:jc w:val="center"/>
            </w:pPr>
            <w:r>
              <w:t>Объем программы специалитета в з.е.</w:t>
            </w:r>
          </w:p>
        </w:tc>
      </w:tr>
      <w:tr w:rsidR="00EF5EF1">
        <w:tc>
          <w:tcPr>
            <w:tcW w:w="1134" w:type="dxa"/>
            <w:vMerge w:val="restart"/>
          </w:tcPr>
          <w:p w:rsidR="00EF5EF1" w:rsidRDefault="00EF5EF1">
            <w:pPr>
              <w:pStyle w:val="ConsPlusNormal"/>
              <w:jc w:val="center"/>
            </w:pPr>
            <w:bookmarkStart w:id="2" w:name="P261"/>
            <w:bookmarkEnd w:id="2"/>
            <w:r>
              <w:t>Блок 1</w:t>
            </w:r>
          </w:p>
        </w:tc>
        <w:tc>
          <w:tcPr>
            <w:tcW w:w="5896" w:type="dxa"/>
          </w:tcPr>
          <w:p w:rsidR="00EF5EF1" w:rsidRDefault="00EF5EF1">
            <w:pPr>
              <w:pStyle w:val="ConsPlusNormal"/>
              <w:ind w:left="10"/>
            </w:pPr>
            <w:r>
              <w:t>Дисциплины (модули)</w:t>
            </w:r>
          </w:p>
        </w:tc>
        <w:tc>
          <w:tcPr>
            <w:tcW w:w="2041" w:type="dxa"/>
          </w:tcPr>
          <w:p w:rsidR="00EF5EF1" w:rsidRDefault="00EF5EF1">
            <w:pPr>
              <w:pStyle w:val="ConsPlusNormal"/>
              <w:jc w:val="center"/>
            </w:pPr>
            <w:r>
              <w:t>249 - 270</w:t>
            </w:r>
          </w:p>
        </w:tc>
      </w:tr>
      <w:tr w:rsidR="00EF5EF1">
        <w:tblPrEx>
          <w:tblBorders>
            <w:insideH w:val="nil"/>
          </w:tblBorders>
        </w:tblPrEx>
        <w:tc>
          <w:tcPr>
            <w:tcW w:w="1134" w:type="dxa"/>
            <w:vMerge/>
          </w:tcPr>
          <w:p w:rsidR="00EF5EF1" w:rsidRDefault="00EF5EF1"/>
        </w:tc>
        <w:tc>
          <w:tcPr>
            <w:tcW w:w="5896" w:type="dxa"/>
            <w:tcBorders>
              <w:bottom w:val="nil"/>
            </w:tcBorders>
          </w:tcPr>
          <w:p w:rsidR="00EF5EF1" w:rsidRDefault="00EF5EF1">
            <w:pPr>
              <w:pStyle w:val="ConsPlusNormal"/>
              <w:ind w:left="5"/>
            </w:pPr>
            <w:r>
              <w:t>Базовая часть</w:t>
            </w:r>
          </w:p>
        </w:tc>
        <w:tc>
          <w:tcPr>
            <w:tcW w:w="2041" w:type="dxa"/>
            <w:tcBorders>
              <w:bottom w:val="nil"/>
            </w:tcBorders>
          </w:tcPr>
          <w:p w:rsidR="00EF5EF1" w:rsidRDefault="00EF5EF1">
            <w:pPr>
              <w:pStyle w:val="ConsPlusNormal"/>
              <w:jc w:val="center"/>
            </w:pPr>
            <w:r>
              <w:t>225 - 255</w:t>
            </w:r>
          </w:p>
        </w:tc>
      </w:tr>
      <w:tr w:rsidR="00EF5EF1">
        <w:tblPrEx>
          <w:tblBorders>
            <w:insideH w:val="nil"/>
          </w:tblBorders>
        </w:tblPrEx>
        <w:tc>
          <w:tcPr>
            <w:tcW w:w="1134" w:type="dxa"/>
            <w:vMerge/>
          </w:tcPr>
          <w:p w:rsidR="00EF5EF1" w:rsidRDefault="00EF5EF1"/>
        </w:tc>
        <w:tc>
          <w:tcPr>
            <w:tcW w:w="5896" w:type="dxa"/>
            <w:tcBorders>
              <w:top w:val="nil"/>
            </w:tcBorders>
          </w:tcPr>
          <w:p w:rsidR="00EF5EF1" w:rsidRDefault="00EF5EF1">
            <w:pPr>
              <w:pStyle w:val="ConsPlusNormal"/>
              <w:ind w:left="5"/>
            </w:pPr>
            <w:r>
              <w:t>В том числе дисциплины (модули) специализации</w:t>
            </w:r>
          </w:p>
        </w:tc>
        <w:tc>
          <w:tcPr>
            <w:tcW w:w="2041" w:type="dxa"/>
            <w:tcBorders>
              <w:top w:val="nil"/>
            </w:tcBorders>
          </w:tcPr>
          <w:p w:rsidR="00EF5EF1" w:rsidRDefault="00EF5EF1">
            <w:pPr>
              <w:pStyle w:val="ConsPlusNormal"/>
              <w:jc w:val="center"/>
            </w:pPr>
            <w:r>
              <w:t>12 - 15</w:t>
            </w:r>
          </w:p>
        </w:tc>
      </w:tr>
      <w:tr w:rsidR="00EF5EF1">
        <w:tc>
          <w:tcPr>
            <w:tcW w:w="1134" w:type="dxa"/>
            <w:vMerge/>
          </w:tcPr>
          <w:p w:rsidR="00EF5EF1" w:rsidRDefault="00EF5EF1"/>
        </w:tc>
        <w:tc>
          <w:tcPr>
            <w:tcW w:w="5896" w:type="dxa"/>
          </w:tcPr>
          <w:p w:rsidR="00EF5EF1" w:rsidRDefault="00EF5EF1">
            <w:pPr>
              <w:pStyle w:val="ConsPlusNormal"/>
            </w:pPr>
            <w:r>
              <w:t>Вариативная часть</w:t>
            </w:r>
          </w:p>
        </w:tc>
        <w:tc>
          <w:tcPr>
            <w:tcW w:w="2041" w:type="dxa"/>
          </w:tcPr>
          <w:p w:rsidR="00EF5EF1" w:rsidRDefault="00EF5EF1">
            <w:pPr>
              <w:pStyle w:val="ConsPlusNormal"/>
              <w:jc w:val="center"/>
            </w:pPr>
            <w:r>
              <w:t>15 - 24</w:t>
            </w:r>
          </w:p>
        </w:tc>
      </w:tr>
      <w:tr w:rsidR="00EF5EF1">
        <w:tc>
          <w:tcPr>
            <w:tcW w:w="1134" w:type="dxa"/>
            <w:vMerge w:val="restart"/>
          </w:tcPr>
          <w:p w:rsidR="00EF5EF1" w:rsidRDefault="00EF5EF1">
            <w:pPr>
              <w:pStyle w:val="ConsPlusNormal"/>
              <w:jc w:val="center"/>
            </w:pPr>
            <w:bookmarkStart w:id="3" w:name="P270"/>
            <w:bookmarkEnd w:id="3"/>
            <w:r>
              <w:t>Блок 2</w:t>
            </w:r>
          </w:p>
        </w:tc>
        <w:tc>
          <w:tcPr>
            <w:tcW w:w="5896" w:type="dxa"/>
          </w:tcPr>
          <w:p w:rsidR="00EF5EF1" w:rsidRDefault="00EF5EF1">
            <w:pPr>
              <w:pStyle w:val="ConsPlusNormal"/>
            </w:pPr>
            <w:r>
              <w:t>Практики, в том числе научно-исследовательская работа (НИР)</w:t>
            </w:r>
          </w:p>
        </w:tc>
        <w:tc>
          <w:tcPr>
            <w:tcW w:w="2041" w:type="dxa"/>
          </w:tcPr>
          <w:p w:rsidR="00EF5EF1" w:rsidRDefault="00EF5EF1">
            <w:pPr>
              <w:pStyle w:val="ConsPlusNormal"/>
              <w:jc w:val="center"/>
            </w:pPr>
            <w:r>
              <w:t>51 - 75</w:t>
            </w:r>
          </w:p>
        </w:tc>
      </w:tr>
      <w:tr w:rsidR="00EF5EF1">
        <w:tc>
          <w:tcPr>
            <w:tcW w:w="1134" w:type="dxa"/>
            <w:vMerge/>
          </w:tcPr>
          <w:p w:rsidR="00EF5EF1" w:rsidRDefault="00EF5EF1"/>
        </w:tc>
        <w:tc>
          <w:tcPr>
            <w:tcW w:w="5896" w:type="dxa"/>
          </w:tcPr>
          <w:p w:rsidR="00EF5EF1" w:rsidRDefault="00EF5EF1">
            <w:pPr>
              <w:pStyle w:val="ConsPlusNormal"/>
            </w:pPr>
            <w:r>
              <w:t>Базовая часть</w:t>
            </w:r>
          </w:p>
        </w:tc>
        <w:tc>
          <w:tcPr>
            <w:tcW w:w="2041" w:type="dxa"/>
          </w:tcPr>
          <w:p w:rsidR="00EF5EF1" w:rsidRDefault="00EF5EF1">
            <w:pPr>
              <w:pStyle w:val="ConsPlusNormal"/>
              <w:jc w:val="center"/>
            </w:pPr>
            <w:r>
              <w:t>51 - 75</w:t>
            </w:r>
          </w:p>
        </w:tc>
      </w:tr>
      <w:tr w:rsidR="00EF5EF1">
        <w:tc>
          <w:tcPr>
            <w:tcW w:w="1134" w:type="dxa"/>
          </w:tcPr>
          <w:p w:rsidR="00EF5EF1" w:rsidRDefault="00EF5EF1">
            <w:pPr>
              <w:pStyle w:val="ConsPlusNormal"/>
              <w:jc w:val="center"/>
            </w:pPr>
            <w:bookmarkStart w:id="4" w:name="P275"/>
            <w:bookmarkEnd w:id="4"/>
            <w:r>
              <w:t>Блок 3</w:t>
            </w:r>
          </w:p>
        </w:tc>
        <w:tc>
          <w:tcPr>
            <w:tcW w:w="5896" w:type="dxa"/>
          </w:tcPr>
          <w:p w:rsidR="00EF5EF1" w:rsidRDefault="00EF5EF1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2041" w:type="dxa"/>
          </w:tcPr>
          <w:p w:rsidR="00EF5EF1" w:rsidRDefault="00EF5EF1">
            <w:pPr>
              <w:pStyle w:val="ConsPlusNormal"/>
              <w:jc w:val="center"/>
            </w:pPr>
            <w:r>
              <w:t>6 - 9</w:t>
            </w:r>
          </w:p>
        </w:tc>
      </w:tr>
      <w:tr w:rsidR="00EF5EF1">
        <w:tc>
          <w:tcPr>
            <w:tcW w:w="1134" w:type="dxa"/>
          </w:tcPr>
          <w:p w:rsidR="00EF5EF1" w:rsidRDefault="00EF5EF1">
            <w:pPr>
              <w:pStyle w:val="ConsPlusNormal"/>
            </w:pPr>
          </w:p>
        </w:tc>
        <w:tc>
          <w:tcPr>
            <w:tcW w:w="5896" w:type="dxa"/>
          </w:tcPr>
          <w:p w:rsidR="00EF5EF1" w:rsidRDefault="00EF5EF1">
            <w:pPr>
              <w:pStyle w:val="ConsPlusNormal"/>
            </w:pPr>
            <w:r>
              <w:t>Базовая часть</w:t>
            </w:r>
          </w:p>
        </w:tc>
        <w:tc>
          <w:tcPr>
            <w:tcW w:w="2041" w:type="dxa"/>
          </w:tcPr>
          <w:p w:rsidR="00EF5EF1" w:rsidRDefault="00EF5EF1">
            <w:pPr>
              <w:pStyle w:val="ConsPlusNormal"/>
              <w:jc w:val="center"/>
            </w:pPr>
            <w:r>
              <w:t>6 - 9</w:t>
            </w:r>
          </w:p>
        </w:tc>
      </w:tr>
      <w:tr w:rsidR="00EF5EF1">
        <w:tc>
          <w:tcPr>
            <w:tcW w:w="7030" w:type="dxa"/>
            <w:gridSpan w:val="2"/>
          </w:tcPr>
          <w:p w:rsidR="00EF5EF1" w:rsidRDefault="00EF5EF1">
            <w:pPr>
              <w:pStyle w:val="ConsPlusNormal"/>
              <w:ind w:left="10"/>
            </w:pPr>
            <w:r>
              <w:t>Объем программы специалитета</w:t>
            </w:r>
          </w:p>
        </w:tc>
        <w:tc>
          <w:tcPr>
            <w:tcW w:w="2041" w:type="dxa"/>
          </w:tcPr>
          <w:p w:rsidR="00EF5EF1" w:rsidRDefault="00EF5EF1">
            <w:pPr>
              <w:pStyle w:val="ConsPlusNormal"/>
              <w:jc w:val="center"/>
            </w:pPr>
            <w:r>
              <w:t>330</w:t>
            </w:r>
          </w:p>
        </w:tc>
      </w:tr>
    </w:tbl>
    <w:p w:rsidR="00EF5EF1" w:rsidRDefault="00EF5EF1">
      <w:pPr>
        <w:pStyle w:val="ConsPlusNormal"/>
        <w:jc w:val="both"/>
      </w:pPr>
    </w:p>
    <w:p w:rsidR="00EF5EF1" w:rsidRDefault="00EF5EF1">
      <w:pPr>
        <w:pStyle w:val="ConsPlusNormal"/>
        <w:ind w:firstLine="540"/>
        <w:jc w:val="both"/>
      </w:pPr>
      <w:r>
        <w:t>6.3. Дисциплины (модули), относящиеся к базовой части программы специалитета, включая дисциплины (модули) специализации, являются обязательными для освоения обучающимся вне зависимости от направленности (профиля) программы, которую он осваивает. Набор дисциплин (модулей), относящихся к базовой части программы специалитета, организация определяет самостоятельно в объеме, установленном настоящим ФГОС ВО, с учетом соответствующей (соответствующих) примерной (примерных) основной (основных) образовательной (образовательных) программы (программ).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 xml:space="preserve">6.4. Дисциплины (модули) по философии, истории, иностранному языку, безопасности жизнедеятельности реализуются в рамках базовой части </w:t>
      </w:r>
      <w:hyperlink w:anchor="P261" w:history="1">
        <w:r>
          <w:rPr>
            <w:color w:val="0000FF"/>
          </w:rPr>
          <w:t>Блока 1</w:t>
        </w:r>
      </w:hyperlink>
      <w:r>
        <w:t xml:space="preserve"> "Дисциплины (модули)" программы специалитета. Объем, содержание и порядок реализации указанных дисциплин (модулей) определяются организацией самостоятельно.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6.5. Дисциплины (модули) по физической культуре и спорту реализуются в рамках: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 xml:space="preserve">базовой части </w:t>
      </w:r>
      <w:hyperlink w:anchor="P261" w:history="1">
        <w:r>
          <w:rPr>
            <w:color w:val="0000FF"/>
          </w:rPr>
          <w:t>Блока 1</w:t>
        </w:r>
      </w:hyperlink>
      <w:r>
        <w:t xml:space="preserve"> "Дисциплины (модули)" программы специалитета в объеме не менее 72 академических часов (2 з.е.) в очной форме обучения;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элективных дисциплин (модулей) в объеме не менее 328 академических часов. Указанные академические часы являются обязательными для освоения и в з.е. не переводятся.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ограниченными возможностями здоровья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 xml:space="preserve">В федеральных государственных организациях, находящихся в ведении федеральных государственных органов, осуществляющих подготовку кадров в интересах обороны и безопасности государства, обеспечения законности и правопорядка, в рамках базовой части </w:t>
      </w:r>
      <w:hyperlink w:anchor="P261" w:history="1">
        <w:r>
          <w:rPr>
            <w:color w:val="0000FF"/>
          </w:rPr>
          <w:t>Блока 1</w:t>
        </w:r>
      </w:hyperlink>
      <w:r>
        <w:t xml:space="preserve"> "Дисциплины (модули)" реализуется дисциплина (модуль) "Физическая подготовка" в объеме не менее 11 з.е. в очной форме обучения.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6.6. Дисциплины (модули), относящиеся к вариативной части программы специалитета, определяют в том числе специализацию программы специалитета. Набор дисциплин (модулей), относящихся к вариативной части программы специалитета, организация определяет самостоятельно в объеме, установленном настоящим ФГОС ВО. После выбора обучающимся специализации программы набор соответствующих дисциплин (модулей) становится обязательным для освоения обучающимся.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 xml:space="preserve">6.7. В </w:t>
      </w:r>
      <w:hyperlink w:anchor="P270" w:history="1">
        <w:r>
          <w:rPr>
            <w:color w:val="0000FF"/>
          </w:rPr>
          <w:t>Блок 2</w:t>
        </w:r>
      </w:hyperlink>
      <w:r>
        <w:t xml:space="preserve"> "Практики, в том числе научно-исследовательская работа (НИР)" входят учебная и производственная, в том числе преддипломная практики.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Тип учебной практики: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практика по получению первичных профессиональных умений и навыков, в том числе первичных умений и навыков научно-исследовательской деятельности.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Тип производственной практики: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практика по получению профессиональных умений и опыта профессиональной деятельности.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lastRenderedPageBreak/>
        <w:t>Способы проведения учебной и производственной практик: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стационарная;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выездная.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Преддипломная практика проводится для выполнения выпускной квалификационной работы и является обязательной.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При разработке программ специалитета организация выбирает типы практик в зависимости от вида (видов) деятельности, на который (которые) ориентирована программа специалитета. Организация вправе предусмотреть в программе специалитета иные типы практик дополнительно к установленным настоящим ФГОС ВО.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Учебная и (или) производственная практики могут проводиться в структурных подразделениях организации.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Выбор мест прохождения практик для лиц с ограниченными возможностями здоровья производится с учетом состояния здоровья обучающихся и требований по доступности.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 xml:space="preserve">6.8. В </w:t>
      </w:r>
      <w:hyperlink w:anchor="P275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входит защита выпускной квалификационной работы, включая подготовку к процедуре защиты и процедуру защиты, а также 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аттестации).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 xml:space="preserve">6.9. При разработке программы специалитета обучающимся обеспечивается возможность освоения дисциплин (модулей) по выбору, в том числе специальные условия инвалидам и лицам, с ограниченными возможностями здоровья, в объеме не менее 30 процентов вариативной части </w:t>
      </w:r>
      <w:hyperlink w:anchor="P261" w:history="1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 xml:space="preserve">6.10. Количество часов, отведенных на занятия лекционного типа, в целом по </w:t>
      </w:r>
      <w:hyperlink w:anchor="P261" w:history="1">
        <w:r>
          <w:rPr>
            <w:color w:val="0000FF"/>
          </w:rPr>
          <w:t>Блоку 1</w:t>
        </w:r>
      </w:hyperlink>
      <w:r>
        <w:t xml:space="preserve"> "Дисциплины (модули)", должно составлять не более 50 процентов от общего количества часов аудиторных занятий, отведенных на реализацию данного </w:t>
      </w:r>
      <w:hyperlink w:anchor="P261" w:history="1">
        <w:r>
          <w:rPr>
            <w:color w:val="0000FF"/>
          </w:rPr>
          <w:t>Блока</w:t>
        </w:r>
      </w:hyperlink>
      <w:r>
        <w:t>.</w:t>
      </w:r>
    </w:p>
    <w:p w:rsidR="00EF5EF1" w:rsidRDefault="00EF5EF1">
      <w:pPr>
        <w:pStyle w:val="ConsPlusNormal"/>
        <w:jc w:val="both"/>
      </w:pPr>
    </w:p>
    <w:p w:rsidR="00EF5EF1" w:rsidRDefault="00EF5EF1">
      <w:pPr>
        <w:pStyle w:val="ConsPlusNormal"/>
        <w:jc w:val="center"/>
        <w:outlineLvl w:val="1"/>
      </w:pPr>
      <w:r>
        <w:t>VII. ТРЕБОВАНИЯ К УСЛОВИЯМ РЕАЛИЗАЦИИ</w:t>
      </w:r>
    </w:p>
    <w:p w:rsidR="00EF5EF1" w:rsidRDefault="00EF5EF1">
      <w:pPr>
        <w:pStyle w:val="ConsPlusNormal"/>
        <w:jc w:val="center"/>
      </w:pPr>
      <w:r>
        <w:t>ПРОГРАММЫ СПЕЦИАЛИТЕТА</w:t>
      </w:r>
    </w:p>
    <w:p w:rsidR="00EF5EF1" w:rsidRDefault="00EF5EF1">
      <w:pPr>
        <w:pStyle w:val="ConsPlusNormal"/>
        <w:jc w:val="both"/>
      </w:pPr>
    </w:p>
    <w:p w:rsidR="00EF5EF1" w:rsidRDefault="00EF5EF1">
      <w:pPr>
        <w:pStyle w:val="ConsPlusNormal"/>
        <w:ind w:firstLine="540"/>
        <w:jc w:val="both"/>
        <w:outlineLvl w:val="2"/>
      </w:pPr>
      <w:r>
        <w:t>7.1. Общесистемные требования к реализации программы специалитета.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7.1.1. Организация должна располагать материально-технической базой, соответствующей действующим противопожарным правилам и нормам и обеспечивающей проведение всех видов дисциплинарной и междисциплинарной подготовки, практической и научно-исследовательской работ обучающихся, предусмотренных учебным планом.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7.1.2. Каждый обучающийся в течение всего периода обучения должен быть обеспечен индивидуальным неограниченным доступом к одной или нескольким электронно-библиотечным системам (электронным библиотекам) и к электронной информационно-образовательной среде организации. Электронно-библиотечная система (электронная библиотека) и электронная информационно-образовательная среда должны обеспечивать возможность доступа обучающегося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 xml:space="preserve">доступ к учебным планам, рабочим программам дисциплин (модулей), практик, к изданиям </w:t>
      </w:r>
      <w:r>
        <w:lastRenderedPageBreak/>
        <w:t>электронных библиотечных систем и электронным образовательным ресурсам, указанным в рабочих программах;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основной образовательной программы;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проведение всех видов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работ, рецензий и оценок на эти работы со стороны любых участников образовательного процесса;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&lt;1&gt;.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 xml:space="preserve">&lt;1&gt; Федеральный </w:t>
      </w:r>
      <w:hyperlink r:id="rId15" w:history="1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2010, N 31, ст. 4196; 2011, N 15, ст. 2038; N 30, ст. 4600; 2012, N 31, ст. 4328; 2013, N 14, ст. 1658; N 23, ст. 2870; N 27, ст. 3479; N 52, ст. 6961, ст. 6963; 2014, N 19, ст. 2302; N 30, ст. 4223, ст. 4243, N 48, ст. 6645; 2015, N 1, ст. 84; N 27, ст. 3979; N 29, ст. 4389, ст. 4390; 2016, N 28, ст. 4558), Федеральный </w:t>
      </w:r>
      <w:hyperlink r:id="rId16" w:history="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 2009, N 48, ст. 5716; N 52, ст. 6439; 2010, N 27, ст. 3407; N 31, ст. 4173, ст. 4196; N 49, ст. 6409; 2011, N 23, ст. 3263; N 31, ст. 4701; 2013, N 14, ст. 1651; N 30, ст. 4038; N 51, ст. 6683; 2014, N 23, ст. 2927; N 30, ст. 4217, ст. 4243).</w:t>
      </w:r>
    </w:p>
    <w:p w:rsidR="00EF5EF1" w:rsidRDefault="00EF5EF1">
      <w:pPr>
        <w:pStyle w:val="ConsPlusNormal"/>
        <w:jc w:val="both"/>
      </w:pPr>
    </w:p>
    <w:p w:rsidR="00EF5EF1" w:rsidRDefault="00EF5EF1">
      <w:pPr>
        <w:pStyle w:val="ConsPlusNormal"/>
        <w:ind w:firstLine="540"/>
        <w:jc w:val="both"/>
      </w:pPr>
      <w:r>
        <w:t>7.1.3. В случае реализации программы специалитета в сетевой форме требования к реализации программы специалитета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специалитета в сетевой форме.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7.1.4. В случае реализации программы специалитета на созданных в установленном порядке в иных организациях кафедрах или иных структурных подразделениях организации требования к реализации программы специалитета должны обеспечиваться совокупностью ресурсов указанных организаций.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 xml:space="preserve">7.1.5. Квалификация руководящих и научно-педагогических работников организации должна соответствовать квалификационным характеристикам, установленным в Едином квалификационном справочнике должностей руководителей, специалистов и служащих, </w:t>
      </w:r>
      <w:hyperlink r:id="rId17" w:history="1">
        <w:r>
          <w:rPr>
            <w:color w:val="0000FF"/>
          </w:rPr>
          <w:t>разделе</w:t>
        </w:r>
      </w:hyperlink>
      <w:r>
        <w:t xml:space="preserve"> "Квалификационные характеристики должностей руководителей и специалистов высшего профессионального и дополнительного профессионального образования", утвержденном приказом Министерства здравоохранения и социального развития Российской Федерации от 11 января 2011 г. N 1н (зарегистрирован Министерством юстиции Российской Федерации 23 марта 2011 г., регистрационный N 20237), и профессиональным стандартам (при наличии).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 xml:space="preserve">В федеральных государственных организациях, находящихся в ведении федеральных государственных органов, осуществляющих подготовку кадров в интересах обороны и безопасности государства, обеспечения законности и правопорядка, квалификационные </w:t>
      </w:r>
      <w:r>
        <w:lastRenderedPageBreak/>
        <w:t>характеристики должностей руководителей и научно-педагогических работников высшего образования и дополнительного профессионального образования определяются в соответствии с законодательством Российской Федерации.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7.1.6. Доля штатных научно-педагогических работников (в приведенных к целочисленным значениям ставок) должна составлять не менее 50 процентов от общего количества научно-педагогических работников организации.</w:t>
      </w:r>
    </w:p>
    <w:p w:rsidR="00EF5EF1" w:rsidRDefault="00EF5EF1">
      <w:pPr>
        <w:pStyle w:val="ConsPlusNormal"/>
        <w:jc w:val="both"/>
      </w:pPr>
    </w:p>
    <w:p w:rsidR="00EF5EF1" w:rsidRDefault="00EF5EF1">
      <w:pPr>
        <w:pStyle w:val="ConsPlusNormal"/>
        <w:ind w:firstLine="540"/>
        <w:jc w:val="both"/>
        <w:outlineLvl w:val="2"/>
      </w:pPr>
      <w:r>
        <w:t>7.2. Требования к кадровым условиям реализации программы специалитета.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7.2.1. Реализация программы специалитета обеспечивается руководящими и научно-педагогическими работниками организации, а также лицами, привлекаемыми к реализации программы специалитета на условиях гражданско-правового договора.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7.2.2. Доля научно-педагогических работников (в приведенных к целочисленным значениям ставок), имеющих образование, соответствующее профилю преподаваемой дисциплины (модуля), в общем числе научно-педагогических работников, реализующих программу специалитета, должна составлять не менее 70 процентов.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7.2.3. Доля научно-педагогических работников (в приведенных к целочисленным значениям ставок), имеющих ученую степень (в том числе ученую степень, присвоенную за рубежом и признаваемую в Российской Федерации) и (или) ученое звание (в том числе ученое звание, полученное за рубежом и признаваемое в Российской Федерации), в общем числе научно-педагогических работников, реализующих программу специалитета, должна быть не менее 60 процентов.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В федеральных государственных организациях, находящихся в ведении федеральных государственных органов, осуществляющих подготовку кадров в интересах обороны и безопасности государства, обеспечения законности и правопорядка, к научно-педагогическим работникам с учеными степенями и (или) учеными званиями приравниваются преподаватели военно-профессиональных и специально-профессиональных дисциплин (модулей) без ученых степеней и (или) ученых званий, имеющие профильное высшее образование, опыт военной службы (службы в правоохранительных органах) в области и с объектами профессиональной деятельности, соответствующими программе специалитета, не менее 10 лет, воинское (специальное) звание не ниже "майор" ("капитан 3 ранга"), а также имеющие боевой опыт, или государственные награды, или государственные (отраслевые) почетные звания, или государственные премии.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В числе научно-педагогических работников с ученой степенью доктора наук и (или) ученым званием профессора могут учитываться преподаватели военно-профессиональных дисциплин (модулей), специально-профессиональных дисциплин (модулей) с ученой степенью кандидата наук, имеющие или государственные награды, или государственные (отраслевые) почетные звания, или государственные премии.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7.2.4. Доля работников (в приведенных к целочисленным значениям ставок) из числа руководителей и работников организаций, деятельность которых связана с направленностью (профилем) реализуемой программы специалитета (имеющих стаж работы в данной профессиональной области не менее 3 лет) в общем числе работников, реализующих программу специалитета, должна быть не менее 10 процентов.</w:t>
      </w:r>
    </w:p>
    <w:p w:rsidR="00EF5EF1" w:rsidRDefault="00EF5EF1">
      <w:pPr>
        <w:pStyle w:val="ConsPlusNormal"/>
        <w:jc w:val="both"/>
      </w:pPr>
    </w:p>
    <w:p w:rsidR="00EF5EF1" w:rsidRDefault="00EF5EF1">
      <w:pPr>
        <w:pStyle w:val="ConsPlusNormal"/>
        <w:ind w:firstLine="540"/>
        <w:jc w:val="both"/>
        <w:outlineLvl w:val="2"/>
      </w:pPr>
      <w:r>
        <w:t>7.3. Требования к материально-техническому и учебно-методическому обеспечению программы специалитета.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 xml:space="preserve">7.3.1. Специальные помещения должны представлять собой учебные аудитории для проведения занятий лекционного типа, занятий семинарского типа, курсового проектирования (выполнения курсовых работ), групповых и индивидуальных консультаций, текущего контроля и </w:t>
      </w:r>
      <w:r>
        <w:lastRenderedPageBreak/>
        <w:t>промежуточной аттестации, а также помещения для самостоятельной работы и помещения для хранения и профилактического обслуживания учебного оборудования. Специальные помещения должны быть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Для проведения занятий лекционного типа предлагаются наборы демонстрационного оборудования и учебно-наглядных пособий, обеспечивающие тематические иллюстрации, соответствующие примерным программам дисциплин (модулей), рабочим учебным программам дисциплин (модулей).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Перечень материально-технического обеспечения, необходимого для реализации программы специалитета, включает в себя лаборатории, оснащенные лабораторным оборудованием, в зависимости от степени сложности. Конкретные требования к материально-техническому и учебно-методическому обеспечению определяются в примерных основных образовательных программах.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организации.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В случае применения электронного обучения, дистанционных образовательных технологий допускается замена специально оборудованных помещений их виртуальными аналогами, позволяющими обучающимся осваивать умения и навыки, предусмотренные профессиональной деятельностью.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В случае неиспользования в организации электронно-библиотечной системы (электронной библиотеки) библиотечный фонд должен быть укомплектован печатными изданиями из расчета не менее 50 экземпляров каждого из изданий основной литературы, перечисленной в рабочих программах дисциплин (модулей), практик и не менее 25 экземпляров дополнительной литературы на 100 обучающихся.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7.3.2. Организация должна быть обеспечена необходимым комплектом лицензионного программного обеспечения (состав определяется в рабочих программах дисциплин (модулей) и подлежит ежегодному обновлению).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7.3.3. Электронно-библиотечные системы (электронная библиотека) и электронная информационно-образовательная среда должны обеспечивать одновременный доступ не менее 25 процентов обучающихся по программе специалитета.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7.3.4.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ежегодному обновлению.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7.3.5. Обучающиеся из числа лиц с ограниченными возможностями здоровья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EF5EF1" w:rsidRDefault="00EF5EF1">
      <w:pPr>
        <w:pStyle w:val="ConsPlusNormal"/>
        <w:jc w:val="both"/>
      </w:pPr>
    </w:p>
    <w:p w:rsidR="00EF5EF1" w:rsidRDefault="00EF5EF1">
      <w:pPr>
        <w:pStyle w:val="ConsPlusNormal"/>
        <w:ind w:firstLine="540"/>
        <w:jc w:val="both"/>
        <w:outlineLvl w:val="2"/>
      </w:pPr>
      <w:r>
        <w:t>7.4. Требования к финансовым условиям реализации программы специалитета.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 xml:space="preserve">7.4.1. Финансовое обеспечение реализации программы специалитета должно осуществляться в объеме не ниже установленных Министерством образования и науки Российской Федерации базовых нормативных затрат на оказание государственной услуги в сфере образования для данного уровня образования и направления подготовки с учетом корректирующих коэффициентов, учитывающих специфику образовательных программ в соответствии с </w:t>
      </w:r>
      <w:hyperlink r:id="rId18" w:history="1">
        <w:r>
          <w:rPr>
            <w:color w:val="0000FF"/>
          </w:rPr>
          <w:t>Методикой</w:t>
        </w:r>
      </w:hyperlink>
      <w:r>
        <w:t xml:space="preserve"> определения нормативных затрат на оказание государственных услуг по реализации </w:t>
      </w:r>
      <w:r>
        <w:lastRenderedPageBreak/>
        <w:t>образовательных программ высшего образования по специальностям (направлениям подготовки) и укрупненным группам специальностей (направлений подготовки), утвержденной приказом Министерства образования и науки Российской Федерации от 30 октября 2015 г. N 1272 (зарегистрирован Министерством юстиции Российской Федерации 30 ноября 2015 г., регистрационный N 39898).</w:t>
      </w:r>
    </w:p>
    <w:p w:rsidR="00EF5EF1" w:rsidRDefault="00EF5EF1">
      <w:pPr>
        <w:pStyle w:val="ConsPlusNormal"/>
        <w:spacing w:before="220"/>
        <w:ind w:firstLine="540"/>
        <w:jc w:val="both"/>
      </w:pPr>
      <w:r>
        <w:t>7.4.2. В организации, в которой законодательством Российской Федерации предусмотрена военная или иная приравненная к ней служба, служба в правоохранительных органах, финансовое обеспечение реализации программы специалитета должно осуществляться в пределах бюджетных ассигнований федерального бюджета, выделяемых федеральным органом исполнительной власти.</w:t>
      </w:r>
    </w:p>
    <w:p w:rsidR="00EF5EF1" w:rsidRDefault="00EF5EF1">
      <w:pPr>
        <w:pStyle w:val="ConsPlusNormal"/>
        <w:jc w:val="both"/>
      </w:pPr>
    </w:p>
    <w:p w:rsidR="00EF5EF1" w:rsidRDefault="00EF5EF1">
      <w:pPr>
        <w:pStyle w:val="ConsPlusNormal"/>
        <w:jc w:val="both"/>
      </w:pPr>
    </w:p>
    <w:p w:rsidR="00EF5EF1" w:rsidRDefault="00EF5EF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84E0F" w:rsidRDefault="00C84E0F">
      <w:bookmarkStart w:id="5" w:name="_GoBack"/>
      <w:bookmarkEnd w:id="5"/>
    </w:p>
    <w:sectPr w:rsidR="00C84E0F" w:rsidSect="00925A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EF1"/>
    <w:rsid w:val="00C84E0F"/>
    <w:rsid w:val="00EF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4085A8-B096-4D04-A4B4-463B285D5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5E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F5E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F5EF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DE321C9382906F26B545A4CD113F9B5EECD1170B9E6B17283A4D4460144FC5AA95BD1504D89ED0EBADA91642B26F0EF4581E823F715B133uBr8H" TargetMode="External"/><Relationship Id="rId13" Type="http://schemas.openxmlformats.org/officeDocument/2006/relationships/hyperlink" Target="consultantplus://offline/ref=EDE321C9382906F26B545A4CD113F9B5EFC51D75B9E3B17283A4D4460144FC5AA95BD1504D89E50EBFDA91642B26F0EF4581E823F715B133uBr8H" TargetMode="External"/><Relationship Id="rId18" Type="http://schemas.openxmlformats.org/officeDocument/2006/relationships/hyperlink" Target="consultantplus://offline/ref=EDE321C9382906F26B545A4CD113F9B5EDC51D7DBFE3B17283A4D4460144FC5AA95BD1504D88E509BFDA91642B26F0EF4581E823F715B133uBr8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DE321C9382906F26B545A4CD113F9B5EECD1170BCEFB17283A4D4460144FC5AA95BD1504D88E40FBFDA91642B26F0EF4581E823F715B133uBr8H" TargetMode="External"/><Relationship Id="rId12" Type="http://schemas.openxmlformats.org/officeDocument/2006/relationships/hyperlink" Target="consultantplus://offline/ref=EDE321C9382906F26B545A4CD113F9B5EFC51D75B9E3B17283A4D4460144FC5ABB5B895C4D89FB08B1CFC7356Du7r2H" TargetMode="External"/><Relationship Id="rId17" Type="http://schemas.openxmlformats.org/officeDocument/2006/relationships/hyperlink" Target="consultantplus://offline/ref=EDE321C9382906F26B545A4CD113F9B5EDCC1670BFE1B17283A4D4460144FC5AA95BD1504D88E509B8DA91642B26F0EF4581E823F715B133uBr8H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EDE321C9382906F26B545A4CD113F9B5EFC51D75B7E4B17283A4D4460144FC5ABB5B895C4D89FB08B1CFC7356Du7r2H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DE321C9382906F26B545A4CD113F9B5EDCC1174BCE7B17283A4D4460144FC5ABB5B895C4D89FB08B1CFC7356Du7r2H" TargetMode="External"/><Relationship Id="rId11" Type="http://schemas.openxmlformats.org/officeDocument/2006/relationships/hyperlink" Target="consultantplus://offline/ref=EDE321C9382906F26B545A4CD113F9B5EFC51D75B9E3B17283A4D4460144FC5AA95BD1524483B159FC84C8356E6DFDE65A9DE828uEr8H" TargetMode="External"/><Relationship Id="rId5" Type="http://schemas.openxmlformats.org/officeDocument/2006/relationships/hyperlink" Target="consultantplus://offline/ref=EDE321C9382906F26B545A4CD113F9B5EEC51372BFEFB17283A4D4460144FC5AA95BD1504D88E50CBADA91642B26F0EF4581E823F715B133uBr8H" TargetMode="External"/><Relationship Id="rId15" Type="http://schemas.openxmlformats.org/officeDocument/2006/relationships/hyperlink" Target="consultantplus://offline/ref=EDE321C9382906F26B545A4CD113F9B5EFC51D72B8EFB17283A4D4460144FC5ABB5B895C4D89FB08B1CFC7356Du7r2H" TargetMode="External"/><Relationship Id="rId10" Type="http://schemas.openxmlformats.org/officeDocument/2006/relationships/hyperlink" Target="consultantplus://offline/ref=EDE321C9382906F26B545A4CD113F9B5EFC51D75B9E3B17283A4D4460144FC5AA95BD1504D89E50EB1DA91642B26F0EF4581E823F715B133uBr8H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EDE321C9382906F26B545A4CD113F9B5EFC5107DB6E7B17283A4D4460144FC5AA95BD1504D88E20CBEDA91642B26F0EF4581E823F715B133uBr8H" TargetMode="External"/><Relationship Id="rId14" Type="http://schemas.openxmlformats.org/officeDocument/2006/relationships/hyperlink" Target="consultantplus://offline/ref=EDE321C9382906F26B545A4CD113F9B5EFC51775B9E7B17283A4D4460144FC5AA95BD1504D89E400BCDA91642B26F0EF4581E823F715B133uBr8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7836</Words>
  <Characters>44666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Еланцев</dc:creator>
  <cp:keywords/>
  <dc:description/>
  <cp:lastModifiedBy>Игорь Еланцев</cp:lastModifiedBy>
  <cp:revision>1</cp:revision>
  <dcterms:created xsi:type="dcterms:W3CDTF">2021-09-01T07:43:00Z</dcterms:created>
  <dcterms:modified xsi:type="dcterms:W3CDTF">2021-09-01T07:44:00Z</dcterms:modified>
</cp:coreProperties>
</file>