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82" w:rsidRDefault="00A00D82">
      <w:pPr>
        <w:rPr>
          <w:sz w:val="2"/>
          <w:szCs w:val="2"/>
        </w:rPr>
        <w:sectPr w:rsidR="00A00D82">
          <w:headerReference w:type="default" r:id="rId8"/>
          <w:pgSz w:w="11900" w:h="16840"/>
          <w:pgMar w:top="664" w:right="0" w:bottom="255" w:left="0" w:header="0" w:footer="3" w:gutter="0"/>
          <w:cols w:space="720"/>
          <w:noEndnote/>
          <w:docGrid w:linePitch="360"/>
        </w:sectPr>
      </w:pPr>
    </w:p>
    <w:p w:rsidR="00521305" w:rsidRDefault="00AC4A61" w:rsidP="00521305">
      <w:pPr>
        <w:pStyle w:val="Heading10"/>
        <w:keepNext/>
        <w:keepLines/>
        <w:shd w:val="clear" w:color="auto" w:fill="auto"/>
        <w:ind w:right="20" w:firstLine="0"/>
      </w:pPr>
      <w:bookmarkStart w:id="0" w:name="bookmark0"/>
      <w:r>
        <w:lastRenderedPageBreak/>
        <w:t>Памятка</w:t>
      </w:r>
      <w:bookmarkEnd w:id="0"/>
      <w:r w:rsidR="00521305">
        <w:t xml:space="preserve"> </w:t>
      </w:r>
    </w:p>
    <w:p w:rsidR="00521305" w:rsidRPr="00521305" w:rsidRDefault="003B0E39" w:rsidP="00521305">
      <w:pPr>
        <w:pStyle w:val="Heading10"/>
        <w:keepNext/>
        <w:keepLines/>
        <w:shd w:val="clear" w:color="auto" w:fill="auto"/>
        <w:ind w:right="20" w:firstLine="0"/>
      </w:pPr>
      <w:r>
        <w:rPr>
          <w:b w:val="0"/>
        </w:rPr>
        <w:t>для</w:t>
      </w:r>
      <w:r w:rsidR="00AC4A61" w:rsidRPr="00C649F5">
        <w:rPr>
          <w:b w:val="0"/>
        </w:rPr>
        <w:t xml:space="preserve"> работников М</w:t>
      </w:r>
      <w:r w:rsidR="00521305">
        <w:rPr>
          <w:b w:val="0"/>
        </w:rPr>
        <w:t xml:space="preserve">осковского Государственного Технического </w:t>
      </w:r>
    </w:p>
    <w:p w:rsidR="00A00D82" w:rsidRPr="00C649F5" w:rsidRDefault="00521305" w:rsidP="00521305">
      <w:pPr>
        <w:pStyle w:val="Bodytext30"/>
        <w:shd w:val="clear" w:color="auto" w:fill="auto"/>
        <w:ind w:right="20"/>
        <w:rPr>
          <w:b w:val="0"/>
        </w:rPr>
      </w:pPr>
      <w:r>
        <w:rPr>
          <w:b w:val="0"/>
        </w:rPr>
        <w:t>Университета Гражданской А</w:t>
      </w:r>
      <w:r w:rsidR="00C71533" w:rsidRPr="00C649F5">
        <w:rPr>
          <w:b w:val="0"/>
        </w:rPr>
        <w:t>виации</w:t>
      </w:r>
      <w:r w:rsidR="00AC4A61" w:rsidRPr="00C649F5">
        <w:rPr>
          <w:b w:val="0"/>
        </w:rPr>
        <w:t xml:space="preserve"> в целях противодействия</w:t>
      </w:r>
      <w:r w:rsidR="00C71533" w:rsidRPr="00C649F5">
        <w:rPr>
          <w:b w:val="0"/>
        </w:rPr>
        <w:t xml:space="preserve"> </w:t>
      </w:r>
      <w:bookmarkStart w:id="1" w:name="bookmark1"/>
      <w:r w:rsidR="00AC4A61" w:rsidRPr="00C649F5">
        <w:rPr>
          <w:b w:val="0"/>
        </w:rPr>
        <w:t>коррупции</w:t>
      </w:r>
      <w:bookmarkEnd w:id="1"/>
    </w:p>
    <w:p w:rsidR="00C71533" w:rsidRDefault="00C71533" w:rsidP="00C71533">
      <w:pPr>
        <w:pStyle w:val="Bodytext30"/>
        <w:shd w:val="clear" w:color="auto" w:fill="auto"/>
        <w:ind w:right="20"/>
      </w:pPr>
    </w:p>
    <w:p w:rsidR="00A00D82" w:rsidRDefault="00AC4A61" w:rsidP="00521305">
      <w:pPr>
        <w:pStyle w:val="Heading10"/>
        <w:keepNext/>
        <w:keepLines/>
        <w:shd w:val="clear" w:color="auto" w:fill="auto"/>
        <w:spacing w:after="240" w:line="370" w:lineRule="exact"/>
        <w:ind w:firstLine="0"/>
      </w:pPr>
      <w:bookmarkStart w:id="2" w:name="bookmark2"/>
      <w:r>
        <w:t>Нормативное правовое регулирование ограничений, запретов и обязанностей, установленных в целях противодействия коррупции</w:t>
      </w:r>
      <w:bookmarkEnd w:id="2"/>
    </w:p>
    <w:p w:rsidR="00A00D82" w:rsidRDefault="00AC4A61">
      <w:pPr>
        <w:pStyle w:val="Bodytext20"/>
        <w:shd w:val="clear" w:color="auto" w:fill="auto"/>
        <w:spacing w:before="0"/>
        <w:ind w:firstLine="760"/>
      </w:pPr>
      <w:r>
        <w:t xml:space="preserve">Правовая основа противодействия коррупции в </w:t>
      </w:r>
      <w:r w:rsidR="00521305">
        <w:t xml:space="preserve">МГТУ ГА </w:t>
      </w:r>
      <w:r w:rsidR="00C71533">
        <w:rPr>
          <w:rStyle w:val="Bodytext21"/>
        </w:rPr>
        <w:t>в</w:t>
      </w:r>
      <w:r>
        <w:t xml:space="preserve">ключает в себя Конституцию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а также акты </w:t>
      </w:r>
      <w:r w:rsidR="00F0274D">
        <w:t xml:space="preserve">Федерального агентства воздушного транспорта и </w:t>
      </w:r>
      <w:r>
        <w:t>Федеральной служб</w:t>
      </w:r>
      <w:r w:rsidR="00F0274D">
        <w:t>ы</w:t>
      </w:r>
      <w:r>
        <w:t xml:space="preserve"> по надзору в сфере образования и науки:</w:t>
      </w:r>
    </w:p>
    <w:p w:rsidR="00A00D82" w:rsidRDefault="00AC4A61">
      <w:pPr>
        <w:pStyle w:val="Bodytext20"/>
        <w:shd w:val="clear" w:color="auto" w:fill="auto"/>
        <w:spacing w:before="0"/>
        <w:ind w:firstLine="1020"/>
      </w:pPr>
      <w:r>
        <w:t>Федеральный закон от 25.12.2008 № 273-ФЗ «О противодействии коррупции»;</w:t>
      </w:r>
    </w:p>
    <w:p w:rsidR="00A00D82" w:rsidRDefault="00AC4A61" w:rsidP="00C71533">
      <w:pPr>
        <w:pStyle w:val="Bodytext20"/>
        <w:shd w:val="clear" w:color="auto" w:fill="auto"/>
        <w:tabs>
          <w:tab w:val="left" w:pos="5873"/>
        </w:tabs>
        <w:spacing w:before="0"/>
        <w:ind w:firstLine="1020"/>
      </w:pPr>
      <w:r>
        <w:t>Федеральный закон от 27.07.2006</w:t>
      </w:r>
      <w:r w:rsidR="00C71533">
        <w:t xml:space="preserve"> </w:t>
      </w:r>
      <w:r>
        <w:t>№ 152-ФЗ «О персональных</w:t>
      </w:r>
      <w:r w:rsidR="00C71533">
        <w:t xml:space="preserve"> </w:t>
      </w:r>
      <w:r>
        <w:t>данных»;</w:t>
      </w:r>
    </w:p>
    <w:p w:rsidR="00A00D82" w:rsidRDefault="00AC4A61">
      <w:pPr>
        <w:pStyle w:val="Bodytext20"/>
        <w:shd w:val="clear" w:color="auto" w:fill="auto"/>
        <w:spacing w:before="0"/>
        <w:ind w:firstLine="1020"/>
      </w:pPr>
      <w:r>
        <w:t>Федеральный закон от 27.07.2006 № 149-ФЗ «Об информации, информационных технологиях и о защите информации»;</w:t>
      </w:r>
    </w:p>
    <w:p w:rsidR="00A00D82" w:rsidRDefault="00AC4A61">
      <w:pPr>
        <w:pStyle w:val="Bodytext20"/>
        <w:shd w:val="clear" w:color="auto" w:fill="auto"/>
        <w:spacing w:before="0"/>
        <w:ind w:firstLine="1020"/>
      </w:pPr>
      <w:r>
        <w:t>Указ Президента Российской Федерации от 15.07.2015 № 364 «О мерах по совершенствованию организации деятельности в области противодействия коррупции»;</w:t>
      </w:r>
    </w:p>
    <w:p w:rsidR="00A00D82" w:rsidRDefault="00AC4A61">
      <w:pPr>
        <w:pStyle w:val="Bodytext20"/>
        <w:shd w:val="clear" w:color="auto" w:fill="auto"/>
        <w:spacing w:before="0"/>
        <w:ind w:firstLine="1020"/>
      </w:pPr>
      <w:r>
        <w:t>Указ Президента Российской Федерации от 08.03.2015 № 120 «О некоторых вопросах противодействия коррупции»;</w:t>
      </w:r>
    </w:p>
    <w:p w:rsidR="00A00D82" w:rsidRDefault="00AC4A61">
      <w:pPr>
        <w:pStyle w:val="Bodytext20"/>
        <w:shd w:val="clear" w:color="auto" w:fill="auto"/>
        <w:spacing w:before="0"/>
        <w:ind w:firstLine="1020"/>
      </w:pPr>
      <w:r>
        <w:t>Указ Президента Российской Федерации от 08.07.2013 № 613 «Вопросы противодействия коррупции»;</w:t>
      </w:r>
    </w:p>
    <w:p w:rsidR="00A00D82" w:rsidRDefault="00AC4A61">
      <w:pPr>
        <w:pStyle w:val="Bodytext20"/>
        <w:shd w:val="clear" w:color="auto" w:fill="auto"/>
        <w:spacing w:before="0"/>
        <w:ind w:firstLine="1020"/>
      </w:pPr>
      <w:r>
        <w:t>Постановление Правительства Российской Федерации от 09.01.2014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00D82" w:rsidRDefault="00AC4A61" w:rsidP="00F0274D">
      <w:pPr>
        <w:pStyle w:val="Bodytext20"/>
        <w:shd w:val="clear" w:color="auto" w:fill="auto"/>
        <w:spacing w:before="0"/>
        <w:ind w:firstLine="1020"/>
      </w:pPr>
      <w: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A00D82" w:rsidRDefault="00AC4A61">
      <w:pPr>
        <w:pStyle w:val="Bodytext20"/>
        <w:shd w:val="clear" w:color="auto" w:fill="auto"/>
        <w:spacing w:before="0"/>
        <w:ind w:firstLine="760"/>
      </w:pPr>
      <w:r>
        <w:t>«Основы государственной политики Российской Федерации в сфере развития правовой грамотности и правосознания граждан» (Утверждены Президентом Российской Федерации 28.04.2011 № Пр-1168).</w:t>
      </w:r>
    </w:p>
    <w:p w:rsidR="00F0274D" w:rsidRDefault="00F0274D">
      <w:pPr>
        <w:pStyle w:val="Bodytext20"/>
        <w:shd w:val="clear" w:color="auto" w:fill="auto"/>
        <w:spacing w:before="0"/>
        <w:ind w:firstLine="740"/>
      </w:pPr>
      <w:r w:rsidRPr="00F0274D">
        <w:t>Приказ Росавиации от 20 сентября 2021 г. № 701-П «Об утверждении Плана Федерального агентства воздушного транспорта по противодействию коррупции на 2021 - 2024 годы»</w:t>
      </w:r>
      <w:r>
        <w:t>;</w:t>
      </w:r>
    </w:p>
    <w:p w:rsidR="00A00D82" w:rsidRDefault="00AC4A61">
      <w:pPr>
        <w:pStyle w:val="Bodytext20"/>
        <w:shd w:val="clear" w:color="auto" w:fill="auto"/>
        <w:spacing w:before="0"/>
        <w:ind w:firstLine="740"/>
      </w:pPr>
      <w:r>
        <w:t>В целях реализации вышеука</w:t>
      </w:r>
      <w:bookmarkStart w:id="3" w:name="_GoBack"/>
      <w:bookmarkEnd w:id="3"/>
      <w:r>
        <w:t xml:space="preserve">занных нормативных правовых актов для </w:t>
      </w:r>
      <w:r>
        <w:lastRenderedPageBreak/>
        <w:t xml:space="preserve">работников </w:t>
      </w:r>
      <w:r w:rsidR="00C71533">
        <w:t>МГТУ ГА</w:t>
      </w:r>
      <w:r>
        <w:t xml:space="preserve"> разработана Памятка об ограничениях, запретах и обязанностях работников, установленных в целях противодействия коррупции.</w:t>
      </w:r>
    </w:p>
    <w:p w:rsidR="00A00D82" w:rsidRDefault="00AC4A61">
      <w:pPr>
        <w:pStyle w:val="Bodytext20"/>
        <w:shd w:val="clear" w:color="auto" w:fill="auto"/>
        <w:spacing w:before="0"/>
        <w:ind w:firstLine="740"/>
      </w:pPr>
      <w:r>
        <w:t xml:space="preserve">В соответствии со ст.13.3 Федерального закона от 25.12.2008 № 273-ФЗ «О противодействии коррупции», меры по предупреждению коррупции, принимаемые в </w:t>
      </w:r>
      <w:r w:rsidR="00C71533">
        <w:t xml:space="preserve">МГТУ </w:t>
      </w:r>
      <w:r w:rsidR="00CC7DE1">
        <w:t>ГА,</w:t>
      </w:r>
      <w:r>
        <w:t xml:space="preserve"> могут включать:</w:t>
      </w:r>
    </w:p>
    <w:p w:rsidR="00A00D82" w:rsidRDefault="00AC4A61">
      <w:pPr>
        <w:pStyle w:val="Bodytext20"/>
        <w:numPr>
          <w:ilvl w:val="0"/>
          <w:numId w:val="1"/>
        </w:numPr>
        <w:shd w:val="clear" w:color="auto" w:fill="auto"/>
        <w:tabs>
          <w:tab w:val="left" w:pos="1066"/>
        </w:tabs>
        <w:spacing w:before="0"/>
        <w:ind w:firstLine="740"/>
      </w:pPr>
      <w:r>
        <w:t>определение подразделений или должностных лиц, ответственных за профилактику коррупционных и иных правонарушений;</w:t>
      </w:r>
    </w:p>
    <w:p w:rsidR="00521305" w:rsidRDefault="00AC4A61" w:rsidP="00521305">
      <w:pPr>
        <w:pStyle w:val="Bodytext20"/>
        <w:numPr>
          <w:ilvl w:val="0"/>
          <w:numId w:val="1"/>
        </w:numPr>
        <w:shd w:val="clear" w:color="auto" w:fill="auto"/>
        <w:tabs>
          <w:tab w:val="left" w:pos="1096"/>
        </w:tabs>
        <w:spacing w:before="0"/>
        <w:ind w:firstLine="740"/>
      </w:pPr>
      <w:r>
        <w:t>сотрудничество организации с правоохранительными органами;</w:t>
      </w:r>
    </w:p>
    <w:p w:rsidR="00A00D82" w:rsidRDefault="00AC4A61" w:rsidP="00521305">
      <w:pPr>
        <w:pStyle w:val="Bodytext20"/>
        <w:numPr>
          <w:ilvl w:val="0"/>
          <w:numId w:val="1"/>
        </w:numPr>
        <w:shd w:val="clear" w:color="auto" w:fill="auto"/>
        <w:tabs>
          <w:tab w:val="left" w:pos="1096"/>
        </w:tabs>
        <w:spacing w:before="0"/>
        <w:ind w:firstLine="740"/>
      </w:pPr>
      <w:r>
        <w:t xml:space="preserve"> разработку и внедрение в практику стандартов и процедур, направленных на обеспечение добросовестной работы организации;</w:t>
      </w:r>
    </w:p>
    <w:p w:rsidR="00A00D82" w:rsidRDefault="00AC4A61">
      <w:pPr>
        <w:pStyle w:val="Bodytext20"/>
        <w:numPr>
          <w:ilvl w:val="0"/>
          <w:numId w:val="1"/>
        </w:numPr>
        <w:shd w:val="clear" w:color="auto" w:fill="auto"/>
        <w:spacing w:before="0"/>
        <w:ind w:firstLine="740"/>
      </w:pPr>
      <w:r>
        <w:t xml:space="preserve"> принятие кодекса этики и служебного поведения работников организации;</w:t>
      </w:r>
    </w:p>
    <w:p w:rsidR="00A00D82" w:rsidRDefault="00AC4A61">
      <w:pPr>
        <w:pStyle w:val="Bodytext20"/>
        <w:numPr>
          <w:ilvl w:val="0"/>
          <w:numId w:val="1"/>
        </w:numPr>
        <w:shd w:val="clear" w:color="auto" w:fill="auto"/>
        <w:tabs>
          <w:tab w:val="left" w:pos="1096"/>
        </w:tabs>
        <w:spacing w:before="0"/>
        <w:ind w:firstLine="740"/>
      </w:pPr>
      <w:r>
        <w:t>предотвращение и урегулирование конфликта интересов;</w:t>
      </w:r>
    </w:p>
    <w:p w:rsidR="00A00D82" w:rsidRDefault="00AC4A61">
      <w:pPr>
        <w:pStyle w:val="Bodytext20"/>
        <w:numPr>
          <w:ilvl w:val="0"/>
          <w:numId w:val="1"/>
        </w:numPr>
        <w:shd w:val="clear" w:color="auto" w:fill="auto"/>
        <w:tabs>
          <w:tab w:val="left" w:pos="1066"/>
        </w:tabs>
        <w:spacing w:before="0" w:after="312"/>
        <w:ind w:firstLine="740"/>
      </w:pPr>
      <w:r>
        <w:t>недопущение составления неофициальной отчетности и использования поддельных документов.</w:t>
      </w:r>
    </w:p>
    <w:p w:rsidR="00A00D82" w:rsidRDefault="00AC4A61" w:rsidP="00521305">
      <w:pPr>
        <w:pStyle w:val="Heading10"/>
        <w:keepNext/>
        <w:keepLines/>
        <w:shd w:val="clear" w:color="auto" w:fill="auto"/>
        <w:spacing w:after="90" w:line="280" w:lineRule="exact"/>
        <w:ind w:firstLine="0"/>
      </w:pPr>
      <w:bookmarkStart w:id="4" w:name="bookmark3"/>
      <w:r>
        <w:t>Основные понятия, используемые в сфере противодействия</w:t>
      </w:r>
      <w:bookmarkStart w:id="5" w:name="bookmark4"/>
      <w:bookmarkEnd w:id="4"/>
      <w:r w:rsidR="00C2759C">
        <w:t xml:space="preserve"> </w:t>
      </w:r>
      <w:r>
        <w:t>коррупции</w:t>
      </w:r>
      <w:bookmarkEnd w:id="5"/>
    </w:p>
    <w:p w:rsidR="00A00D82" w:rsidRDefault="00AC4A61">
      <w:pPr>
        <w:pStyle w:val="Bodytext20"/>
        <w:shd w:val="clear" w:color="auto" w:fill="auto"/>
        <w:spacing w:before="0"/>
        <w:ind w:firstLine="740"/>
      </w:pPr>
      <w:r>
        <w:rPr>
          <w:rStyle w:val="Bodytext2Bold"/>
        </w:rPr>
        <w:t xml:space="preserve">Коррупция </w:t>
      </w:r>
      <w:r>
        <w:t>-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00D82" w:rsidRDefault="00AC4A61">
      <w:pPr>
        <w:pStyle w:val="Bodytext20"/>
        <w:shd w:val="clear" w:color="auto" w:fill="auto"/>
        <w:spacing w:before="0"/>
        <w:ind w:firstLine="740"/>
      </w:pPr>
      <w:r>
        <w:rPr>
          <w:rStyle w:val="Bodytext2Bold"/>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0D82" w:rsidRDefault="00AC4A61">
      <w:pPr>
        <w:pStyle w:val="Bodytext20"/>
        <w:shd w:val="clear" w:color="auto" w:fill="auto"/>
        <w:tabs>
          <w:tab w:val="left" w:pos="1165"/>
        </w:tabs>
        <w:spacing w:before="0"/>
        <w:ind w:firstLine="740"/>
      </w:pPr>
      <w:r>
        <w:t>а)</w:t>
      </w:r>
      <w:r>
        <w:tab/>
        <w:t>по предупреждению коррупции, в том числе по выявлению и последующему устранению причин коррупции (профилактика коррупции);</w:t>
      </w:r>
    </w:p>
    <w:p w:rsidR="00A00D82" w:rsidRDefault="00AC4A61">
      <w:pPr>
        <w:pStyle w:val="Bodytext20"/>
        <w:shd w:val="clear" w:color="auto" w:fill="auto"/>
        <w:tabs>
          <w:tab w:val="left" w:pos="1165"/>
        </w:tabs>
        <w:spacing w:before="0"/>
        <w:ind w:firstLine="740"/>
      </w:pPr>
      <w:r>
        <w:t>б)</w:t>
      </w:r>
      <w:r>
        <w:tab/>
        <w:t>по выявлению, предупреждению, пресечению, раскрытию и расследованию коррупционных правонарушений (борьба с коррупцией);</w:t>
      </w:r>
    </w:p>
    <w:p w:rsidR="00A00D82" w:rsidRDefault="00AC4A61">
      <w:pPr>
        <w:pStyle w:val="Bodytext20"/>
        <w:shd w:val="clear" w:color="auto" w:fill="auto"/>
        <w:tabs>
          <w:tab w:val="left" w:pos="1165"/>
        </w:tabs>
        <w:spacing w:before="0"/>
        <w:ind w:firstLine="740"/>
      </w:pPr>
      <w:r>
        <w:t>в)</w:t>
      </w:r>
      <w:r>
        <w:tab/>
        <w:t>по минимизации и (или) ликвидации последствий коррупционных правонарушений.</w:t>
      </w:r>
    </w:p>
    <w:p w:rsidR="00A00D82" w:rsidRDefault="00AC4A61">
      <w:pPr>
        <w:pStyle w:val="Bodytext20"/>
        <w:shd w:val="clear" w:color="auto" w:fill="auto"/>
        <w:spacing w:before="0"/>
        <w:ind w:firstLine="740"/>
      </w:pPr>
      <w:r>
        <w:rPr>
          <w:rStyle w:val="Bodytext2Bold"/>
        </w:rPr>
        <w:t xml:space="preserve">Конфликт интересов </w:t>
      </w:r>
      <w:r>
        <w:t xml:space="preserve">- это ситуация, при которой личная заинтересованность работника влияет или может повлиять на объективное </w:t>
      </w:r>
      <w:r>
        <w:lastRenderedPageBreak/>
        <w:t>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A00D82" w:rsidRDefault="00AC4A61">
      <w:pPr>
        <w:pStyle w:val="Bodytext20"/>
        <w:shd w:val="clear" w:color="auto" w:fill="auto"/>
        <w:spacing w:before="0"/>
        <w:ind w:firstLine="740"/>
      </w:pPr>
      <w:r>
        <w:rPr>
          <w:rStyle w:val="Bodytext2Bold"/>
        </w:rPr>
        <w:t xml:space="preserve">Личная заинтересованность </w:t>
      </w:r>
      <w:r>
        <w:t>-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w:t>
      </w:r>
    </w:p>
    <w:p w:rsidR="00A00D82" w:rsidRDefault="00AC4A61">
      <w:pPr>
        <w:pStyle w:val="Bodytext20"/>
        <w:shd w:val="clear" w:color="auto" w:fill="auto"/>
        <w:spacing w:before="0"/>
        <w:ind w:firstLine="740"/>
      </w:pPr>
      <w:r>
        <w:rPr>
          <w:rStyle w:val="Bodytext2Bold"/>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00D82" w:rsidRDefault="00AC4A61" w:rsidP="00C71533">
      <w:pPr>
        <w:pStyle w:val="Bodytext20"/>
        <w:shd w:val="clear" w:color="auto" w:fill="auto"/>
        <w:spacing w:before="0" w:after="240"/>
        <w:ind w:firstLine="740"/>
      </w:pPr>
      <w:r>
        <w:rPr>
          <w:rStyle w:val="Bodytext2Bold"/>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(ч.1 ст. 204 УК РФ).</w:t>
      </w:r>
    </w:p>
    <w:p w:rsidR="00A00D82" w:rsidRDefault="00AC4A61" w:rsidP="00521305">
      <w:pPr>
        <w:pStyle w:val="Bodytext30"/>
        <w:shd w:val="clear" w:color="auto" w:fill="auto"/>
        <w:spacing w:after="32" w:line="280" w:lineRule="exact"/>
      </w:pPr>
      <w:r>
        <w:t>О</w:t>
      </w:r>
      <w:r w:rsidR="00C71533">
        <w:t>бязанности,</w:t>
      </w:r>
      <w:r>
        <w:t xml:space="preserve"> установленные в отношении</w:t>
      </w:r>
      <w:r w:rsidR="003B0E39">
        <w:t xml:space="preserve"> </w:t>
      </w:r>
      <w:r w:rsidR="00E76190">
        <w:t>р</w:t>
      </w:r>
      <w:r>
        <w:t>аботников</w:t>
      </w:r>
      <w:r w:rsidR="00C71533">
        <w:t xml:space="preserve"> МГТУ ГА</w:t>
      </w:r>
    </w:p>
    <w:p w:rsidR="00570344" w:rsidRDefault="00115CE4" w:rsidP="00115CE4">
      <w:pPr>
        <w:pStyle w:val="Bodytext20"/>
        <w:shd w:val="clear" w:color="auto" w:fill="auto"/>
        <w:ind w:firstLine="1020"/>
        <w:rPr>
          <w:i/>
        </w:rPr>
      </w:pPr>
      <w:r>
        <w:t xml:space="preserve">Федеральным законом от </w:t>
      </w:r>
      <w:r w:rsidRPr="00115CE4">
        <w:rPr>
          <w:color w:val="auto"/>
        </w:rPr>
        <w:t>25.12.2008 № 273-ФЗ «О противодействии коррупции»</w:t>
      </w:r>
      <w:r w:rsidR="00AC4A61" w:rsidRPr="00570344">
        <w:t xml:space="preserve"> и другими федеральными законами в целях противодействия коррупции</w:t>
      </w:r>
      <w:r>
        <w:t xml:space="preserve"> </w:t>
      </w:r>
      <w:r w:rsidR="00AC4A61" w:rsidRPr="00570344">
        <w:t xml:space="preserve">в отношении работников </w:t>
      </w:r>
      <w:r w:rsidR="00E76190" w:rsidRPr="00570344">
        <w:t>МГТУ ГА</w:t>
      </w:r>
      <w:r w:rsidR="00AC4A61" w:rsidRPr="00570344">
        <w:t xml:space="preserve"> установлены следующие ограничения, запреты и обязанности:</w:t>
      </w:r>
    </w:p>
    <w:p w:rsidR="00A56AD1" w:rsidRPr="00A56AD1" w:rsidRDefault="003B0E39" w:rsidP="00A56AD1">
      <w:pPr>
        <w:pStyle w:val="Bodytext20"/>
        <w:shd w:val="clear" w:color="auto" w:fill="auto"/>
        <w:spacing w:before="0" w:line="276" w:lineRule="auto"/>
        <w:ind w:firstLine="708"/>
        <w:rPr>
          <w:b/>
          <w:bCs/>
          <w:shd w:val="clear" w:color="auto" w:fill="FFFFFF"/>
        </w:rPr>
      </w:pPr>
      <w:r w:rsidRPr="00A56AD1">
        <w:rPr>
          <w:b/>
          <w:bCs/>
          <w:shd w:val="clear" w:color="auto" w:fill="FFFFFF"/>
        </w:rPr>
        <w:t>Работникам запрещается:</w:t>
      </w:r>
      <w:r w:rsidR="00A56AD1" w:rsidRPr="00A56AD1">
        <w:rPr>
          <w:b/>
          <w:bCs/>
          <w:shd w:val="clear" w:color="auto" w:fill="FFFFFF"/>
        </w:rPr>
        <w:t xml:space="preserve"> </w:t>
      </w:r>
    </w:p>
    <w:p w:rsidR="003B0E39" w:rsidRPr="00A56AD1" w:rsidRDefault="003B0E39" w:rsidP="00A56AD1">
      <w:pPr>
        <w:pStyle w:val="Bodytext20"/>
        <w:shd w:val="clear" w:color="auto" w:fill="auto"/>
        <w:spacing w:before="0" w:line="276" w:lineRule="auto"/>
        <w:ind w:firstLine="708"/>
        <w:rPr>
          <w:color w:val="auto"/>
        </w:rPr>
      </w:pPr>
      <w:r w:rsidRPr="00A56AD1">
        <w:rPr>
          <w:shd w:val="clear" w:color="auto" w:fill="FFFFFF"/>
        </w:rPr>
        <w:t xml:space="preserve">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 награждения). Запрет не распространяется на случаи </w:t>
      </w:r>
      <w:r w:rsidRPr="00A56AD1">
        <w:rPr>
          <w:shd w:val="clear" w:color="auto" w:fill="FFFFFF"/>
        </w:rPr>
        <w:lastRenderedPageBreak/>
        <w:t>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специфику трудовой деятельности работника.</w:t>
      </w:r>
    </w:p>
    <w:p w:rsidR="003B0E39" w:rsidRPr="00A56AD1" w:rsidRDefault="003B0E39" w:rsidP="00A56AD1">
      <w:pPr>
        <w:spacing w:line="276" w:lineRule="auto"/>
        <w:ind w:firstLine="708"/>
        <w:rPr>
          <w:rFonts w:ascii="Times New Roman" w:eastAsia="Times New Roman" w:hAnsi="Times New Roman" w:cs="Times New Roman"/>
          <w:color w:val="auto"/>
          <w:sz w:val="28"/>
          <w:szCs w:val="28"/>
        </w:rPr>
      </w:pPr>
      <w:r w:rsidRPr="00A56AD1">
        <w:rPr>
          <w:rFonts w:ascii="Times New Roman" w:eastAsia="Times New Roman" w:hAnsi="Times New Roman" w:cs="Times New Roman"/>
          <w:sz w:val="28"/>
          <w:szCs w:val="28"/>
          <w:shd w:val="clear" w:color="auto" w:fill="FFFFFF"/>
        </w:rPr>
        <w:t>Работник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он имеет или имел отношения, способные повлиять или создать видимость влияния на его беспристрастность. Обычное гостеприимство и личные подарки в допускаемых федеральными законами формах и размерах не должны создавать конфликт интересов</w:t>
      </w:r>
      <w:r w:rsidR="00A56AD1" w:rsidRPr="00A56AD1">
        <w:rPr>
          <w:rFonts w:ascii="Times New Roman" w:eastAsia="Times New Roman" w:hAnsi="Times New Roman" w:cs="Times New Roman"/>
          <w:sz w:val="28"/>
          <w:szCs w:val="28"/>
          <w:shd w:val="clear" w:color="auto" w:fill="FFFFFF"/>
        </w:rPr>
        <w:t>.</w:t>
      </w:r>
    </w:p>
    <w:p w:rsidR="00A56AD1" w:rsidRPr="00A56AD1" w:rsidRDefault="003B0E39" w:rsidP="00A56AD1">
      <w:pPr>
        <w:pStyle w:val="Bodytext20"/>
        <w:shd w:val="clear" w:color="auto" w:fill="auto"/>
        <w:spacing w:before="0" w:line="276" w:lineRule="auto"/>
        <w:ind w:firstLine="708"/>
        <w:rPr>
          <w:b/>
          <w:bCs/>
          <w:shd w:val="clear" w:color="auto" w:fill="FFFFFF"/>
        </w:rPr>
      </w:pPr>
      <w:r w:rsidRPr="00A56AD1">
        <w:rPr>
          <w:b/>
          <w:bCs/>
          <w:shd w:val="clear" w:color="auto" w:fill="FFFFFF"/>
        </w:rPr>
        <w:t>Работники обязаны:</w:t>
      </w:r>
      <w:r w:rsidR="00A56AD1" w:rsidRPr="00A56AD1">
        <w:rPr>
          <w:b/>
          <w:bCs/>
          <w:shd w:val="clear" w:color="auto" w:fill="FFFFFF"/>
        </w:rPr>
        <w:t xml:space="preserve"> </w:t>
      </w:r>
    </w:p>
    <w:p w:rsidR="003B0E39" w:rsidRPr="00A56AD1" w:rsidRDefault="003B0E39" w:rsidP="00A56AD1">
      <w:pPr>
        <w:pStyle w:val="Bodytext20"/>
        <w:shd w:val="clear" w:color="auto" w:fill="auto"/>
        <w:spacing w:before="0" w:line="276" w:lineRule="auto"/>
        <w:ind w:firstLine="708"/>
        <w:rPr>
          <w:rStyle w:val="Bodytext211pt"/>
          <w:sz w:val="28"/>
          <w:szCs w:val="28"/>
        </w:rPr>
      </w:pPr>
      <w:r w:rsidRPr="00A56AD1">
        <w:rPr>
          <w:shd w:val="clear" w:color="auto" w:fill="FFFFFF"/>
        </w:rP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r w:rsidR="00A56AD1" w:rsidRPr="00A56AD1">
        <w:rPr>
          <w:shd w:val="clear" w:color="auto" w:fill="FFFFFF"/>
        </w:rPr>
        <w:t>.</w:t>
      </w:r>
    </w:p>
    <w:p w:rsidR="003B0E39" w:rsidRPr="00A56AD1" w:rsidRDefault="003B0E39" w:rsidP="00A56AD1">
      <w:pPr>
        <w:pStyle w:val="Bodytext20"/>
        <w:shd w:val="clear" w:color="auto" w:fill="auto"/>
        <w:spacing w:before="0" w:line="276" w:lineRule="auto"/>
        <w:ind w:firstLine="708"/>
        <w:jc w:val="left"/>
        <w:rPr>
          <w:rStyle w:val="Bodytext211pt"/>
          <w:sz w:val="28"/>
          <w:szCs w:val="28"/>
        </w:rPr>
      </w:pPr>
      <w:r w:rsidRPr="00A56AD1">
        <w:rPr>
          <w:shd w:val="clear" w:color="auto" w:fill="FFFFFF"/>
        </w:rPr>
        <w:t>Работник обязан уведомить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r w:rsidR="00A56AD1" w:rsidRPr="00A56AD1">
        <w:rPr>
          <w:shd w:val="clear" w:color="auto" w:fill="FFFFFF"/>
        </w:rPr>
        <w:t>.</w:t>
      </w:r>
    </w:p>
    <w:p w:rsidR="003B0E39" w:rsidRPr="00A56AD1" w:rsidRDefault="003B0E39" w:rsidP="00A56AD1">
      <w:pPr>
        <w:pStyle w:val="Bodytext20"/>
        <w:shd w:val="clear" w:color="auto" w:fill="auto"/>
        <w:spacing w:before="0" w:line="276" w:lineRule="auto"/>
        <w:ind w:firstLine="708"/>
        <w:jc w:val="left"/>
        <w:rPr>
          <w:rStyle w:val="Bodytext211pt"/>
          <w:sz w:val="28"/>
          <w:szCs w:val="28"/>
        </w:rPr>
      </w:pPr>
      <w:r w:rsidRPr="00A56AD1">
        <w:rPr>
          <w:shd w:val="clear" w:color="auto" w:fill="FFFFFF"/>
        </w:rPr>
        <w:t>Принимать меры по недопущению любой возможности возникновения конфликта интересов и урегулированию возникшего конфликта интересов</w:t>
      </w:r>
      <w:r w:rsidR="00A56AD1" w:rsidRPr="00A56AD1">
        <w:rPr>
          <w:shd w:val="clear" w:color="auto" w:fill="FFFFFF"/>
        </w:rPr>
        <w:t>.</w:t>
      </w:r>
    </w:p>
    <w:p w:rsidR="003B0E39" w:rsidRPr="00A56AD1" w:rsidRDefault="003B0E39" w:rsidP="00A56AD1">
      <w:pPr>
        <w:pStyle w:val="Bodytext20"/>
        <w:shd w:val="clear" w:color="auto" w:fill="auto"/>
        <w:spacing w:before="0" w:line="276" w:lineRule="auto"/>
        <w:ind w:firstLine="708"/>
        <w:jc w:val="left"/>
        <w:rPr>
          <w:rStyle w:val="Bodytext211pt"/>
          <w:sz w:val="28"/>
          <w:szCs w:val="28"/>
        </w:rPr>
      </w:pPr>
      <w:r w:rsidRPr="00A56AD1">
        <w:rPr>
          <w:shd w:val="clear" w:color="auto" w:fill="FFFFFF"/>
        </w:rPr>
        <w:t>Работник обязан внимательно относиться к любой возможности возникновения конфликта интересов: принимать меры по предотвращению конфликта интересов; сообщать непосредственному руководителю о любом реальном или потенциальном конфликте интересов, как только ему станет об этом известно</w:t>
      </w:r>
      <w:r w:rsidR="00A56AD1" w:rsidRPr="00A56AD1">
        <w:rPr>
          <w:shd w:val="clear" w:color="auto" w:fill="FFFFFF"/>
        </w:rPr>
        <w:t>.</w:t>
      </w:r>
    </w:p>
    <w:p w:rsidR="00A00D82" w:rsidRDefault="00AC4A61" w:rsidP="00521305">
      <w:pPr>
        <w:pStyle w:val="Heading10"/>
        <w:keepNext/>
        <w:keepLines/>
        <w:shd w:val="clear" w:color="auto" w:fill="auto"/>
        <w:spacing w:before="240" w:after="30" w:line="280" w:lineRule="exact"/>
        <w:ind w:firstLine="0"/>
      </w:pPr>
      <w:bookmarkStart w:id="6" w:name="bookmark5"/>
      <w:r>
        <w:t>Ответственность за несоблюдение ограничений и</w:t>
      </w:r>
      <w:bookmarkStart w:id="7" w:name="bookmark6"/>
      <w:bookmarkEnd w:id="6"/>
      <w:r w:rsidR="003B0E39">
        <w:t xml:space="preserve"> </w:t>
      </w:r>
      <w:r>
        <w:t>запретов</w:t>
      </w:r>
      <w:bookmarkEnd w:id="7"/>
    </w:p>
    <w:p w:rsidR="00A00D82" w:rsidRDefault="00251415" w:rsidP="00521305">
      <w:pPr>
        <w:pStyle w:val="Bodytext20"/>
        <w:shd w:val="clear" w:color="auto" w:fill="auto"/>
        <w:spacing w:after="360"/>
        <w:ind w:right="200" w:firstLine="851"/>
      </w:pPr>
      <w:r>
        <w:t>В</w:t>
      </w:r>
      <w:r w:rsidR="00AC4A61">
        <w:t xml:space="preserve"> соответствии со ст.13 ФЗ-273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00D82" w:rsidRDefault="00AC4A61" w:rsidP="00C2759C">
      <w:pPr>
        <w:pStyle w:val="Heading10"/>
        <w:keepNext/>
        <w:keepLines/>
        <w:shd w:val="clear" w:color="auto" w:fill="auto"/>
        <w:spacing w:after="180" w:line="370" w:lineRule="exact"/>
        <w:ind w:firstLine="0"/>
        <w:jc w:val="left"/>
      </w:pPr>
      <w:bookmarkStart w:id="8" w:name="bookmark7"/>
      <w:r>
        <w:t>Дисциплинарная ответственность за коррупционные правонарушения</w:t>
      </w:r>
      <w:bookmarkEnd w:id="8"/>
    </w:p>
    <w:p w:rsidR="00A00D82" w:rsidRDefault="00AC4A61">
      <w:pPr>
        <w:pStyle w:val="Bodytext20"/>
        <w:shd w:val="clear" w:color="auto" w:fill="auto"/>
        <w:spacing w:before="0"/>
        <w:ind w:firstLine="680"/>
      </w:pPr>
      <w:r>
        <w:t xml:space="preserve">Нарушение запретов, требований и ограничений, установленных для </w:t>
      </w:r>
      <w:r>
        <w:lastRenderedPageBreak/>
        <w:t xml:space="preserve">работников </w:t>
      </w:r>
      <w:r w:rsidR="00251415">
        <w:t>МГТУ ГА</w:t>
      </w:r>
      <w:r>
        <w:t xml:space="preserve"> в целях предупреждения коррупции, является основанием для применения дисциплинарных взысканий.</w:t>
      </w:r>
    </w:p>
    <w:p w:rsidR="00A00D82" w:rsidRDefault="00AC4A61" w:rsidP="00521305">
      <w:pPr>
        <w:pStyle w:val="Bodytext20"/>
        <w:shd w:val="clear" w:color="auto" w:fill="auto"/>
        <w:spacing w:before="0"/>
        <w:ind w:firstLine="709"/>
      </w:pPr>
      <w:r>
        <w:t>В соответствии со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w:t>
      </w:r>
      <w:r w:rsidR="00251415">
        <w:t xml:space="preserve"> </w:t>
      </w:r>
      <w:r>
        <w:t>3) увольнение по соответствующим основаниям.</w:t>
      </w:r>
    </w:p>
    <w:p w:rsidR="00A00D82" w:rsidRDefault="00251415">
      <w:pPr>
        <w:pStyle w:val="Bodytext20"/>
        <w:shd w:val="clear" w:color="auto" w:fill="auto"/>
        <w:spacing w:before="0" w:after="360"/>
        <w:ind w:firstLine="800"/>
      </w:pPr>
      <w:r>
        <w:t>В</w:t>
      </w:r>
      <w:r w:rsidR="00AC4A61">
        <w:t xml:space="preserve"> соответствии с п.7.1 ч.1 ст.81 ТК РФ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A00D82" w:rsidRDefault="00AC4A61" w:rsidP="00C2759C">
      <w:pPr>
        <w:pStyle w:val="Heading10"/>
        <w:keepNext/>
        <w:keepLines/>
        <w:shd w:val="clear" w:color="auto" w:fill="auto"/>
        <w:spacing w:after="360" w:line="370" w:lineRule="exact"/>
        <w:ind w:firstLine="0"/>
        <w:jc w:val="left"/>
      </w:pPr>
      <w:bookmarkStart w:id="9" w:name="bookmark8"/>
      <w:r>
        <w:t>Административная ответственность за коррупционные правонарушения</w:t>
      </w:r>
      <w:bookmarkEnd w:id="9"/>
    </w:p>
    <w:p w:rsidR="00A00D82" w:rsidRDefault="00AC4A61">
      <w:pPr>
        <w:pStyle w:val="Bodytext20"/>
        <w:shd w:val="clear" w:color="auto" w:fill="auto"/>
        <w:spacing w:before="0"/>
        <w:ind w:firstLine="680"/>
      </w:pPr>
      <w:r>
        <w:t>Ко</w:t>
      </w:r>
      <w:r w:rsidR="00251415">
        <w:t>декс об административных правонарушениях</w:t>
      </w:r>
      <w:r>
        <w:t xml:space="preserve"> РФ устанавливает административную ответственность более чем за 20 правонарушений коррупционного характера (в том числе предусмотренных статьями 7.27, 7.29-7.32, 13.11, 13.14, 15.21, 19.28, 19.29 КоАП РФ): мелкое хищение (в случае совершения соответствующего действия путем присвоения или растраты); нарушение порядка размещения заказа на поставки товаров, выполнение работ, оказание услуг для нужд заказчиков; использование служебной информации на рынке ценных бумаг; нарушение установленного законом порядка сбора, хранения, использования или распространения информации о гражданах (персональных данных); разглашение информации с ограниченным доступом; получение незаконного вознаграждения от имени юридического лица; незаконное привлечение к трудовой деятельности государственного служащего (бывшего государственного служащего) и другие.</w:t>
      </w:r>
    </w:p>
    <w:p w:rsidR="00A00D82" w:rsidRDefault="00AC4A61">
      <w:pPr>
        <w:pStyle w:val="Bodytext20"/>
        <w:shd w:val="clear" w:color="auto" w:fill="auto"/>
        <w:spacing w:before="0" w:after="432"/>
        <w:ind w:firstLine="700"/>
      </w:pPr>
      <w:r>
        <w:t>За совершение административных правонарушений коррупционной направленности могут налагаться и применяться следующие административные наказания: административный штраф; административный арест; дисквалификация.</w:t>
      </w:r>
    </w:p>
    <w:p w:rsidR="00A00D82" w:rsidRDefault="00AC4A61" w:rsidP="00521305">
      <w:pPr>
        <w:pStyle w:val="Bodytext30"/>
        <w:shd w:val="clear" w:color="auto" w:fill="auto"/>
        <w:spacing w:after="30" w:line="280" w:lineRule="exact"/>
      </w:pPr>
      <w:r>
        <w:t>Уголовная ответственность за преступления коррупционной</w:t>
      </w:r>
    </w:p>
    <w:p w:rsidR="00A00D82" w:rsidRDefault="00AC4A61" w:rsidP="00521305">
      <w:pPr>
        <w:pStyle w:val="Bodytext30"/>
        <w:shd w:val="clear" w:color="auto" w:fill="auto"/>
        <w:spacing w:after="375" w:line="280" w:lineRule="exact"/>
      </w:pPr>
      <w:r>
        <w:t>направленности</w:t>
      </w:r>
    </w:p>
    <w:p w:rsidR="00A00D82" w:rsidRDefault="00AC4A61">
      <w:pPr>
        <w:pStyle w:val="Bodytext20"/>
        <w:shd w:val="clear" w:color="auto" w:fill="auto"/>
        <w:spacing w:before="0"/>
        <w:ind w:firstLine="700"/>
      </w:pPr>
      <w:r>
        <w:lastRenderedPageBreak/>
        <w:t>Уголовная ответственность за преступления коррупционной направленности установлена УК РФ. 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(глава 23 и глава 30 УК РФ).</w:t>
      </w:r>
    </w:p>
    <w:p w:rsidR="00A00D82" w:rsidRDefault="00AC4A61">
      <w:pPr>
        <w:pStyle w:val="Bodytext20"/>
        <w:shd w:val="clear" w:color="auto" w:fill="auto"/>
        <w:spacing w:before="0" w:after="432"/>
        <w:ind w:firstLine="700"/>
      </w:pPr>
      <w:r>
        <w:t>За преступления коррупционной направленности УК РФ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w:t>
      </w:r>
    </w:p>
    <w:p w:rsidR="00A00D82" w:rsidRDefault="00AC4A61" w:rsidP="00521305">
      <w:pPr>
        <w:pStyle w:val="Bodytext30"/>
        <w:shd w:val="clear" w:color="auto" w:fill="auto"/>
        <w:spacing w:after="30" w:line="280" w:lineRule="exact"/>
      </w:pPr>
      <w:r>
        <w:t>Гражданско-правовая ответственность за коррупционные</w:t>
      </w:r>
    </w:p>
    <w:p w:rsidR="00A00D82" w:rsidRDefault="00AC4A61" w:rsidP="00521305">
      <w:pPr>
        <w:pStyle w:val="Bodytext30"/>
        <w:shd w:val="clear" w:color="auto" w:fill="auto"/>
        <w:spacing w:after="375" w:line="280" w:lineRule="exact"/>
      </w:pPr>
      <w:r>
        <w:t>правонарушения</w:t>
      </w:r>
    </w:p>
    <w:p w:rsidR="00A00D82" w:rsidRDefault="00AC4A61">
      <w:pPr>
        <w:pStyle w:val="Bodytext20"/>
        <w:shd w:val="clear" w:color="auto" w:fill="auto"/>
        <w:spacing w:before="0"/>
        <w:ind w:firstLine="700"/>
      </w:pPr>
      <w: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A00D82" w:rsidRDefault="00AC4A61">
      <w:pPr>
        <w:pStyle w:val="Bodytext20"/>
        <w:shd w:val="clear" w:color="auto" w:fill="auto"/>
        <w:spacing w:before="0"/>
        <w:ind w:firstLine="980"/>
      </w:pPr>
      <w:r>
        <w:t xml:space="preserve">В соответствии с положениями ст. 1064 ГК РФ законом или договором может быть установлена обязанность </w:t>
      </w:r>
      <w:proofErr w:type="spellStart"/>
      <w:r>
        <w:t>причинителя</w:t>
      </w:r>
      <w:proofErr w:type="spellEnd"/>
      <w:r>
        <w:t xml:space="preserve"> вреда выплатить потерпевшим компенсацию сверх возмещения вреда. Законом может быть установлена обязанность лица, не являющегося </w:t>
      </w:r>
      <w:proofErr w:type="spellStart"/>
      <w:r>
        <w:t>причинителем</w:t>
      </w:r>
      <w:proofErr w:type="spellEnd"/>
      <w:r>
        <w:t xml:space="preserve"> вреда, выплатить потерпевшим компенсацию сверх возмещения вреда. Лицо, причинившее вред, может быть освобождено от возмещения вреда, если докажет, что вред причинен не по его вине.</w:t>
      </w:r>
    </w:p>
    <w:p w:rsidR="00A00D82" w:rsidRDefault="00AC4A61">
      <w:pPr>
        <w:pStyle w:val="Bodytext20"/>
        <w:shd w:val="clear" w:color="auto" w:fill="auto"/>
        <w:spacing w:before="0"/>
        <w:ind w:firstLine="700"/>
      </w:pPr>
      <w:r>
        <w:t>Согласно ст.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A00D82" w:rsidRDefault="00AC4A61">
      <w:pPr>
        <w:pStyle w:val="Bodytext20"/>
        <w:shd w:val="clear" w:color="auto" w:fill="auto"/>
        <w:spacing w:before="0"/>
        <w:ind w:firstLine="700"/>
      </w:pPr>
      <w:r>
        <w:t xml:space="preserve">Ст. 575 ГК РФ содержит запрет на дарение, за исключением обычных подарков, стоимость которых не превышает 3000 рублей, работникам образовательных организаций. Работниками признаются граждане, выполняющие работу на основании трудового договора (контракта), а также </w:t>
      </w:r>
      <w:r>
        <w:lastRenderedPageBreak/>
        <w:t>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205F18" w:rsidRDefault="00205F18">
      <w:pPr>
        <w:pStyle w:val="Bodytext20"/>
        <w:shd w:val="clear" w:color="auto" w:fill="auto"/>
        <w:spacing w:before="0"/>
        <w:ind w:firstLine="700"/>
      </w:pPr>
    </w:p>
    <w:p w:rsidR="00205F18" w:rsidRDefault="00205F18">
      <w:pPr>
        <w:pStyle w:val="Bodytext20"/>
        <w:shd w:val="clear" w:color="auto" w:fill="auto"/>
        <w:spacing w:before="0"/>
        <w:ind w:firstLine="700"/>
      </w:pPr>
    </w:p>
    <w:p w:rsidR="00205F18" w:rsidRDefault="00205F18" w:rsidP="00205F18">
      <w:pPr>
        <w:pStyle w:val="Default"/>
        <w:ind w:firstLine="708"/>
        <w:jc w:val="both"/>
        <w:rPr>
          <w:sz w:val="28"/>
          <w:szCs w:val="28"/>
        </w:rPr>
      </w:pPr>
    </w:p>
    <w:p w:rsidR="00E76190" w:rsidRDefault="00E76190">
      <w:pPr>
        <w:pStyle w:val="Bodytext20"/>
        <w:shd w:val="clear" w:color="auto" w:fill="auto"/>
        <w:spacing w:before="0"/>
        <w:ind w:firstLine="700"/>
      </w:pPr>
    </w:p>
    <w:sectPr w:rsidR="00E76190" w:rsidSect="00521305">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B6" w:rsidRDefault="008C16B6">
      <w:r>
        <w:separator/>
      </w:r>
    </w:p>
  </w:endnote>
  <w:endnote w:type="continuationSeparator" w:id="0">
    <w:p w:rsidR="008C16B6" w:rsidRDefault="008C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B6" w:rsidRDefault="008C16B6"/>
  </w:footnote>
  <w:footnote w:type="continuationSeparator" w:id="0">
    <w:p w:rsidR="008C16B6" w:rsidRDefault="008C16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82" w:rsidRDefault="00A00D82">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EBC"/>
    <w:multiLevelType w:val="multilevel"/>
    <w:tmpl w:val="F5684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82"/>
    <w:rsid w:val="000411AC"/>
    <w:rsid w:val="00115CE4"/>
    <w:rsid w:val="00184E07"/>
    <w:rsid w:val="0019386F"/>
    <w:rsid w:val="00205F18"/>
    <w:rsid w:val="00213E2E"/>
    <w:rsid w:val="00251415"/>
    <w:rsid w:val="003100BE"/>
    <w:rsid w:val="00367CFE"/>
    <w:rsid w:val="003B0E39"/>
    <w:rsid w:val="0048212F"/>
    <w:rsid w:val="00521305"/>
    <w:rsid w:val="00534A13"/>
    <w:rsid w:val="00570344"/>
    <w:rsid w:val="00595D08"/>
    <w:rsid w:val="005D7CA0"/>
    <w:rsid w:val="005F1F49"/>
    <w:rsid w:val="00702C86"/>
    <w:rsid w:val="007B5DCE"/>
    <w:rsid w:val="007C1E21"/>
    <w:rsid w:val="008C16B6"/>
    <w:rsid w:val="008F179B"/>
    <w:rsid w:val="00934050"/>
    <w:rsid w:val="009A2194"/>
    <w:rsid w:val="00A00D82"/>
    <w:rsid w:val="00A56AD1"/>
    <w:rsid w:val="00AC4A61"/>
    <w:rsid w:val="00B75648"/>
    <w:rsid w:val="00BF0A1E"/>
    <w:rsid w:val="00C12337"/>
    <w:rsid w:val="00C2759C"/>
    <w:rsid w:val="00C649F5"/>
    <w:rsid w:val="00C71533"/>
    <w:rsid w:val="00CC7DE1"/>
    <w:rsid w:val="00D23507"/>
    <w:rsid w:val="00D8278C"/>
    <w:rsid w:val="00DC1C63"/>
    <w:rsid w:val="00DC2B28"/>
    <w:rsid w:val="00E45570"/>
    <w:rsid w:val="00E76190"/>
    <w:rsid w:val="00F0274D"/>
    <w:rsid w:val="00F33975"/>
    <w:rsid w:val="00F76D11"/>
    <w:rsid w:val="00FD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77F65"/>
  <w15:docId w15:val="{006FDC2B-B171-44E2-AAEA-F1312D44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Heading10">
    <w:name w:val="Heading #1"/>
    <w:basedOn w:val="a"/>
    <w:link w:val="Heading1"/>
    <w:pPr>
      <w:shd w:val="clear" w:color="auto" w:fill="FFFFFF"/>
      <w:spacing w:line="365" w:lineRule="exact"/>
      <w:ind w:hanging="2120"/>
      <w:jc w:val="center"/>
      <w:outlineLvl w:val="0"/>
    </w:pPr>
    <w:rPr>
      <w:rFonts w:ascii="Times New Roman" w:eastAsia="Times New Roman" w:hAnsi="Times New Roman" w:cs="Times New Roman"/>
      <w:b/>
      <w:bCs/>
      <w:sz w:val="28"/>
      <w:szCs w:val="28"/>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30">
    <w:name w:val="Body text (3)"/>
    <w:basedOn w:val="a"/>
    <w:link w:val="Bodytext3"/>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240" w:line="370" w:lineRule="exact"/>
      <w:jc w:val="both"/>
    </w:pPr>
    <w:rPr>
      <w:rFonts w:ascii="Times New Roman" w:eastAsia="Times New Roman" w:hAnsi="Times New Roman" w:cs="Times New Roman"/>
      <w:sz w:val="28"/>
      <w:szCs w:val="28"/>
    </w:rPr>
  </w:style>
  <w:style w:type="paragraph" w:customStyle="1" w:styleId="Default">
    <w:name w:val="Default"/>
    <w:rsid w:val="00205F18"/>
    <w:pPr>
      <w:widowControl/>
      <w:autoSpaceDE w:val="0"/>
      <w:autoSpaceDN w:val="0"/>
      <w:adjustRightInd w:val="0"/>
    </w:pPr>
    <w:rPr>
      <w:rFonts w:ascii="Times New Roman" w:eastAsiaTheme="minorHAnsi" w:hAnsi="Times New Roman" w:cs="Times New Roman"/>
      <w:color w:val="000000"/>
      <w:lang w:eastAsia="en-US" w:bidi="ar-SA"/>
    </w:rPr>
  </w:style>
  <w:style w:type="table" w:styleId="a4">
    <w:name w:val="Table Grid"/>
    <w:basedOn w:val="a1"/>
    <w:uiPriority w:val="39"/>
    <w:rsid w:val="0057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30F8-7E96-413B-888F-040EA838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Анна Котлярова</cp:lastModifiedBy>
  <cp:revision>2</cp:revision>
  <dcterms:created xsi:type="dcterms:W3CDTF">2023-04-28T08:33:00Z</dcterms:created>
  <dcterms:modified xsi:type="dcterms:W3CDTF">2023-04-28T08:33:00Z</dcterms:modified>
</cp:coreProperties>
</file>