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459" w:rsidRDefault="002D145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2D1459" w:rsidRDefault="002D1459">
      <w:pPr>
        <w:pStyle w:val="ConsPlusNormal"/>
        <w:jc w:val="both"/>
        <w:outlineLvl w:val="0"/>
      </w:pPr>
    </w:p>
    <w:p w:rsidR="002D1459" w:rsidRDefault="002D1459">
      <w:pPr>
        <w:pStyle w:val="ConsPlusNormal"/>
        <w:outlineLvl w:val="0"/>
      </w:pPr>
      <w:r>
        <w:t>Зарегистрировано в Минюсте России 15 февраля 2021 г. N 62492</w:t>
      </w:r>
    </w:p>
    <w:p w:rsidR="002D1459" w:rsidRDefault="002D14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Title"/>
        <w:jc w:val="center"/>
      </w:pPr>
      <w:r>
        <w:t>МИНИСТЕРСТВО НАУКИ И ВЫСШЕГО ОБРАЗОВАНИЯ</w:t>
      </w:r>
    </w:p>
    <w:p w:rsidR="002D1459" w:rsidRDefault="002D1459">
      <w:pPr>
        <w:pStyle w:val="ConsPlusTitle"/>
        <w:jc w:val="center"/>
      </w:pPr>
      <w:r>
        <w:t>РОССИЙСКОЙ ФЕДЕРАЦИИ</w:t>
      </w:r>
    </w:p>
    <w:p w:rsidR="002D1459" w:rsidRDefault="002D1459">
      <w:pPr>
        <w:pStyle w:val="ConsPlusTitle"/>
        <w:jc w:val="center"/>
      </w:pPr>
    </w:p>
    <w:p w:rsidR="002D1459" w:rsidRDefault="002D1459">
      <w:pPr>
        <w:pStyle w:val="ConsPlusTitle"/>
        <w:jc w:val="center"/>
      </w:pPr>
      <w:r>
        <w:t>ПРИКАЗ</w:t>
      </w:r>
    </w:p>
    <w:p w:rsidR="002D1459" w:rsidRDefault="002D1459">
      <w:pPr>
        <w:pStyle w:val="ConsPlusTitle"/>
        <w:jc w:val="center"/>
      </w:pPr>
      <w:r>
        <w:t>от 26 ноября 2020 г. N 1458</w:t>
      </w:r>
    </w:p>
    <w:p w:rsidR="002D1459" w:rsidRDefault="002D1459">
      <w:pPr>
        <w:pStyle w:val="ConsPlusTitle"/>
        <w:jc w:val="center"/>
      </w:pPr>
    </w:p>
    <w:p w:rsidR="002D1459" w:rsidRDefault="002D1459">
      <w:pPr>
        <w:pStyle w:val="ConsPlusTitle"/>
        <w:jc w:val="center"/>
      </w:pPr>
      <w:r>
        <w:t>ОБ УТВЕРЖДЕНИИ</w:t>
      </w:r>
    </w:p>
    <w:p w:rsidR="002D1459" w:rsidRDefault="002D145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2D1459" w:rsidRDefault="002D1459">
      <w:pPr>
        <w:pStyle w:val="ConsPlusTitle"/>
        <w:jc w:val="center"/>
      </w:pPr>
      <w:r>
        <w:t>ВЫСШЕГО ОБРАЗОВАНИЯ - СПЕЦИАЛИТЕТ ПО СПЕЦИАЛЬНОСТИ 10.05.02</w:t>
      </w:r>
    </w:p>
    <w:p w:rsidR="002D1459" w:rsidRDefault="002D1459">
      <w:pPr>
        <w:pStyle w:val="ConsPlusTitle"/>
        <w:jc w:val="center"/>
      </w:pPr>
      <w:r>
        <w:t>ИНФОРМАЦИОННАЯ БЕЗОПАСНОСТЬ ТЕЛЕКОММУНИКАЦИОННЫХ СИСТЕМ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6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специалитет по специальности 10.05.02 Информационная безопасность телекоммуникационных систем (далее - стандарт).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образовательная организация высшего образования вправе осуществлять в соответствии со стандартом обучение лиц, зачисленных до вступления в силу настоящего приказа, с их согласия;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7" w:history="1">
        <w:r>
          <w:rPr>
            <w:color w:val="0000FF"/>
          </w:rPr>
          <w:t>стандартом</w:t>
        </w:r>
      </w:hyperlink>
      <w:r>
        <w:t xml:space="preserve"> высшего образования по специальности 10.05.02 Информационная безопасность телекоммуникационных систем (уровень специалитета), утвержденным приказом Министерства образования и науки Российской Федерации от 16 ноября 2016 г. N 1426 (зарегистрирован Министерством юстиции Российской Федерации 9 декабря 2016 г., регистрационный N 44645), прекращается 1 марта 2021 года.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right"/>
      </w:pPr>
      <w:r>
        <w:t>Министр</w:t>
      </w:r>
    </w:p>
    <w:p w:rsidR="002D1459" w:rsidRDefault="002D1459">
      <w:pPr>
        <w:pStyle w:val="ConsPlusNormal"/>
        <w:jc w:val="right"/>
      </w:pPr>
      <w:r>
        <w:t>В.Н.ФАЛЬКОВ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right"/>
        <w:outlineLvl w:val="0"/>
      </w:pPr>
      <w:r>
        <w:t>Приложение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right"/>
      </w:pPr>
      <w:r>
        <w:t>Утвержден</w:t>
      </w:r>
    </w:p>
    <w:p w:rsidR="002D1459" w:rsidRDefault="002D1459">
      <w:pPr>
        <w:pStyle w:val="ConsPlusNormal"/>
        <w:jc w:val="right"/>
      </w:pPr>
      <w:r>
        <w:t>приказом Министерства науки</w:t>
      </w:r>
    </w:p>
    <w:p w:rsidR="002D1459" w:rsidRDefault="002D1459">
      <w:pPr>
        <w:pStyle w:val="ConsPlusNormal"/>
        <w:jc w:val="right"/>
      </w:pPr>
      <w:r>
        <w:t>и высшего образования</w:t>
      </w:r>
    </w:p>
    <w:p w:rsidR="002D1459" w:rsidRDefault="002D1459">
      <w:pPr>
        <w:pStyle w:val="ConsPlusNormal"/>
        <w:jc w:val="right"/>
      </w:pPr>
      <w:r>
        <w:t>Российской Федерации</w:t>
      </w:r>
    </w:p>
    <w:p w:rsidR="002D1459" w:rsidRDefault="002D1459">
      <w:pPr>
        <w:pStyle w:val="ConsPlusNormal"/>
        <w:jc w:val="right"/>
      </w:pPr>
      <w:r>
        <w:t>от 26 ноября 2020 г. N 1458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2D1459" w:rsidRDefault="002D1459">
      <w:pPr>
        <w:pStyle w:val="ConsPlusTitle"/>
        <w:jc w:val="center"/>
      </w:pPr>
      <w:r>
        <w:t>ВЫСШЕГО ОБРАЗОВАНИЯ - СПЕЦИАЛИТЕТ ПО СПЕЦИАЛЬНОСТИ 10.05.02</w:t>
      </w:r>
    </w:p>
    <w:p w:rsidR="002D1459" w:rsidRDefault="002D1459">
      <w:pPr>
        <w:pStyle w:val="ConsPlusTitle"/>
        <w:jc w:val="center"/>
      </w:pPr>
      <w:r>
        <w:t>ИНФОРМАЦИОННАЯ БЕЗОПАСНОСТЬ ТЕЛЕКОММУНИКАЦИОННЫХ СИСТЕМ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Title"/>
        <w:jc w:val="center"/>
        <w:outlineLvl w:val="1"/>
      </w:pPr>
      <w:r>
        <w:t>I. Общие положения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специалитета по специальности 10.05.02 Информационная безопасность телекоммуникационных систем (далее соответственно - программа специалитета, специальность).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1.2. Получение образования по программе специалитета допускается только в образовательной организации высшего образования (далее - Организация).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1.3. Обучение по программе специалитета в Организации осуществляется в очной форме.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1.4. Содержание высшего образования по специальности определяется программой специалитета, разрабатываемой и утверждаемой Организацией самостоятельно. При разработке программы специалитета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Организация разрабатывает программу специалитета в соответствии с ФГОС ВО и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2D1459" w:rsidRDefault="002D1459">
      <w:pPr>
        <w:pStyle w:val="ConsPlusNormal"/>
        <w:spacing w:before="220"/>
        <w:ind w:firstLine="540"/>
        <w:jc w:val="both"/>
      </w:pPr>
      <w:bookmarkStart w:id="1" w:name="P47"/>
      <w:bookmarkEnd w:id="1"/>
      <w:r>
        <w:t xml:space="preserve">1.5. Программа специалитета,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8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 правопорядка), разрабатывается на основе требований, предусмотренных указанным Федеральным законом,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1.6. При реализации программы специалитета Организация вправе применять электронное обучение, дистанционные образовательные технологии.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Реализация программы специалитета с применением исключительно электронного обучения, дистанционных образовательных технологий не допускается &lt;2&gt;.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2019, N 30, ст. 4134).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1.7. Реализация программы специалитета осуществляется Организацией как самостоятельно, так и посредством сетевой формы.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1.8. Программа специалитета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bookmarkStart w:id="2" w:name="P62"/>
      <w:bookmarkEnd w:id="2"/>
      <w:r>
        <w:t>1.9. Срок получения образования по программе специалитета (вне зависимости от применяемых образовательных технологий):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5,5 лет;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очной формы обучения.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срок обучения по программе специалитета в связи с продолжительностью каникулярного времени обучающихся &lt;4&gt; составляет не менее 5 лет.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2" w:history="1">
        <w:r>
          <w:rPr>
            <w:color w:val="0000FF"/>
          </w:rPr>
          <w:t>Пункт 1 статьи 30</w:t>
        </w:r>
      </w:hyperlink>
      <w:r>
        <w:t xml:space="preserve"> Положения о порядке прохождения военной службы, утвержденного Указом Президента Российской Федерации от 16 сентября 1999 г. N 1237 "Вопросы прохождения военной службы" (Собрание законодательства Российской Федерации, 1999, N 38, ст. 4534; 2015, N 1, ст. 199).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bookmarkStart w:id="3" w:name="P69"/>
      <w:bookmarkEnd w:id="3"/>
      <w:r>
        <w:t>1.10. Объем программы специалитета составляет 330 зачетных единиц (далее - з.е.)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специалитета с использованием сетевой формы, реализации программы специалитета по индивидуальному учебному плану (за исключением ускоренного обучения), а при ускоренном обучении - не более 80 з.е.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специалитета, реализуемый за один учебный год по очной форме, составляет не более 75 з.е.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lastRenderedPageBreak/>
        <w:t xml:space="preserve">1.11. Организация самостоятельно определяет в пределах сроков и объемов, установленных </w:t>
      </w:r>
      <w:hyperlink w:anchor="P62" w:history="1">
        <w:r>
          <w:rPr>
            <w:color w:val="0000FF"/>
          </w:rPr>
          <w:t>пунктами 1.9</w:t>
        </w:r>
      </w:hyperlink>
      <w:r>
        <w:t xml:space="preserve"> и </w:t>
      </w:r>
      <w:hyperlink w:anchor="P69" w:history="1">
        <w:r>
          <w:rPr>
            <w:color w:val="0000FF"/>
          </w:rPr>
          <w:t>1.10</w:t>
        </w:r>
      </w:hyperlink>
      <w:r>
        <w:t xml:space="preserve"> ФГОС ВО: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срок получения образования по программе специалитета по индивидуальному учебному плану, в том числе при ускоренном обучении;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объем программы специалитета, реализуемый за один учебный год.</w:t>
      </w:r>
    </w:p>
    <w:p w:rsidR="002D1459" w:rsidRDefault="002D1459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Области профессиональной деятельности &lt;5&gt; и (или) сферы профессиональной деятельности, в которых выпускники, освоившие программу специалитета (далее - выпускники), могут осуществлять профессиональную деятельность: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3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2D1459" w:rsidRDefault="002D1459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разработки и обеспечения функционирования сетей электросвязи, средств и систем обеспечения защиты от несанкционированного доступа сетей электросвязи и циркулирующей в них информации);</w:t>
      </w:r>
    </w:p>
    <w:p w:rsidR="002D1459" w:rsidRDefault="002D1459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12</w:t>
        </w:r>
      </w:hyperlink>
      <w:r>
        <w:t xml:space="preserve"> Обеспечение безопасности (в сфере обеспечения функционирования и развития сетей связи специального назначения);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сфера обороны и безопасности;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сфера правоохранительной деятельности.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1.13. В рамках освоения программы специалитета выпускники готовятся к решению задач профессиональной деятельности следующих типов: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проектный;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контрольно-аналитический;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эксплуатационный.</w:t>
      </w:r>
    </w:p>
    <w:p w:rsidR="002D1459" w:rsidRDefault="002D1459">
      <w:pPr>
        <w:pStyle w:val="ConsPlusNormal"/>
        <w:spacing w:before="220"/>
        <w:ind w:firstLine="540"/>
        <w:jc w:val="both"/>
      </w:pPr>
      <w:bookmarkStart w:id="5" w:name="P91"/>
      <w:bookmarkEnd w:id="5"/>
      <w:r>
        <w:t>1.14. При разработке программы специалитета Организация выбирает специализацию программы специалитета из следующего перечня: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1 "Мониторинг в телекоммуникационных системах";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lastRenderedPageBreak/>
        <w:t>специализация N 2 "Системы представительской связи";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3 "Сети специальной связи";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4 "Системы и сети связи специального назначения";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5 "Системы специальной связи и информации для органов государственной власти";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6 "Информационная безопасность аэрокосмических телекоммуникационных систем";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7 "Разработка защищенных телекоммуникационных систем";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8 "Защита информации в радиосвязи и телерадиовещании";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9 "Управление безопасностью телекоммуникационных систем и сетей";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10 "Информационная безопасность мультисервисных телекоммуникационных сетей и систем на транспорте" (по видам);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11 "Системы подвижной цифровой защищенной связи";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12 "Техническая защита информации информационно-телекоммуникационных систем".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Программы специалитета по специализациям N 1 "Мониторинг в телекоммуникационных системах", N 2 "Системы представительской связи", N 3 "Сети специальной связи", N 4 "Системы и сети связи специального назначения", N 5 "Системы специальной связи и информации для органов государственной власти" определяются квалификационными требованиями к военно-профессиональной подготовке, специальной профессиональной подготовке выпускников, устанавливаемыми федеральным государственным органом, в ведении которого находятся соответствующие организации &lt;6&gt;.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7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1.15. Программа специалитета,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Title"/>
        <w:jc w:val="center"/>
        <w:outlineLvl w:val="1"/>
      </w:pPr>
      <w:r>
        <w:t>II. Требования к структуре программы специалитета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2.1. Структура программы специалитета включает следующие блоки:</w:t>
      </w:r>
    </w:p>
    <w:p w:rsidR="002D1459" w:rsidRDefault="002D1459">
      <w:pPr>
        <w:pStyle w:val="ConsPlusNormal"/>
        <w:spacing w:before="220"/>
        <w:ind w:firstLine="540"/>
        <w:jc w:val="both"/>
      </w:pPr>
      <w:hyperlink w:anchor="P123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2D1459" w:rsidRDefault="002D1459">
      <w:pPr>
        <w:pStyle w:val="ConsPlusNormal"/>
        <w:spacing w:before="220"/>
        <w:ind w:firstLine="540"/>
        <w:jc w:val="both"/>
      </w:pPr>
      <w:hyperlink w:anchor="P126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2D1459" w:rsidRDefault="002D1459">
      <w:pPr>
        <w:pStyle w:val="ConsPlusNormal"/>
        <w:spacing w:before="220"/>
        <w:ind w:firstLine="540"/>
        <w:jc w:val="both"/>
      </w:pPr>
      <w:hyperlink w:anchor="P12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center"/>
      </w:pPr>
      <w:r>
        <w:t>Структура и объем программы специалитета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right"/>
      </w:pPr>
      <w:r>
        <w:lastRenderedPageBreak/>
        <w:t>Таблица</w:t>
      </w:r>
    </w:p>
    <w:p w:rsidR="002D1459" w:rsidRDefault="002D14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7"/>
        <w:gridCol w:w="4025"/>
        <w:gridCol w:w="3628"/>
      </w:tblGrid>
      <w:tr w:rsidR="002D1459">
        <w:tc>
          <w:tcPr>
            <w:tcW w:w="5442" w:type="dxa"/>
            <w:gridSpan w:val="2"/>
          </w:tcPr>
          <w:p w:rsidR="002D1459" w:rsidRDefault="002D1459">
            <w:pPr>
              <w:pStyle w:val="ConsPlusNormal"/>
              <w:jc w:val="center"/>
            </w:pPr>
            <w:r>
              <w:t>Структура программы специалитета</w:t>
            </w:r>
          </w:p>
        </w:tc>
        <w:tc>
          <w:tcPr>
            <w:tcW w:w="3628" w:type="dxa"/>
          </w:tcPr>
          <w:p w:rsidR="002D1459" w:rsidRDefault="002D1459">
            <w:pPr>
              <w:pStyle w:val="ConsPlusNormal"/>
              <w:jc w:val="center"/>
            </w:pPr>
            <w:r>
              <w:t>Объем программы специалитета и ее блоков в з.е.</w:t>
            </w:r>
          </w:p>
        </w:tc>
      </w:tr>
      <w:tr w:rsidR="002D1459">
        <w:tc>
          <w:tcPr>
            <w:tcW w:w="1417" w:type="dxa"/>
          </w:tcPr>
          <w:p w:rsidR="002D1459" w:rsidRDefault="002D1459">
            <w:pPr>
              <w:pStyle w:val="ConsPlusNormal"/>
              <w:jc w:val="center"/>
            </w:pPr>
            <w:bookmarkStart w:id="6" w:name="P123"/>
            <w:bookmarkEnd w:id="6"/>
            <w:r>
              <w:t>Блок 1</w:t>
            </w:r>
          </w:p>
        </w:tc>
        <w:tc>
          <w:tcPr>
            <w:tcW w:w="4025" w:type="dxa"/>
          </w:tcPr>
          <w:p w:rsidR="002D1459" w:rsidRDefault="002D145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28" w:type="dxa"/>
          </w:tcPr>
          <w:p w:rsidR="002D1459" w:rsidRDefault="002D1459">
            <w:pPr>
              <w:pStyle w:val="ConsPlusNormal"/>
              <w:jc w:val="center"/>
            </w:pPr>
            <w:r>
              <w:t>не менее 282</w:t>
            </w:r>
          </w:p>
        </w:tc>
      </w:tr>
      <w:tr w:rsidR="002D1459">
        <w:tc>
          <w:tcPr>
            <w:tcW w:w="1417" w:type="dxa"/>
          </w:tcPr>
          <w:p w:rsidR="002D1459" w:rsidRDefault="002D1459">
            <w:pPr>
              <w:pStyle w:val="ConsPlusNormal"/>
              <w:jc w:val="center"/>
            </w:pPr>
            <w:bookmarkStart w:id="7" w:name="P126"/>
            <w:bookmarkEnd w:id="7"/>
            <w:r>
              <w:t>Блок 2</w:t>
            </w:r>
          </w:p>
        </w:tc>
        <w:tc>
          <w:tcPr>
            <w:tcW w:w="4025" w:type="dxa"/>
          </w:tcPr>
          <w:p w:rsidR="002D1459" w:rsidRDefault="002D1459">
            <w:pPr>
              <w:pStyle w:val="ConsPlusNormal"/>
            </w:pPr>
            <w:r>
              <w:t>Практика</w:t>
            </w:r>
          </w:p>
        </w:tc>
        <w:tc>
          <w:tcPr>
            <w:tcW w:w="3628" w:type="dxa"/>
          </w:tcPr>
          <w:p w:rsidR="002D1459" w:rsidRDefault="002D1459">
            <w:pPr>
              <w:pStyle w:val="ConsPlusNormal"/>
              <w:jc w:val="center"/>
            </w:pPr>
            <w:r>
              <w:t>не менее 27</w:t>
            </w:r>
          </w:p>
        </w:tc>
      </w:tr>
      <w:tr w:rsidR="002D1459">
        <w:tc>
          <w:tcPr>
            <w:tcW w:w="1417" w:type="dxa"/>
          </w:tcPr>
          <w:p w:rsidR="002D1459" w:rsidRDefault="002D1459">
            <w:pPr>
              <w:pStyle w:val="ConsPlusNormal"/>
              <w:jc w:val="center"/>
            </w:pPr>
            <w:bookmarkStart w:id="8" w:name="P129"/>
            <w:bookmarkEnd w:id="8"/>
            <w:r>
              <w:t>Блок 3</w:t>
            </w:r>
          </w:p>
        </w:tc>
        <w:tc>
          <w:tcPr>
            <w:tcW w:w="4025" w:type="dxa"/>
          </w:tcPr>
          <w:p w:rsidR="002D1459" w:rsidRDefault="002D145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28" w:type="dxa"/>
          </w:tcPr>
          <w:p w:rsidR="002D1459" w:rsidRDefault="002D1459">
            <w:pPr>
              <w:pStyle w:val="ConsPlusNormal"/>
              <w:jc w:val="center"/>
            </w:pPr>
            <w:r>
              <w:t>6 - 9</w:t>
            </w:r>
          </w:p>
        </w:tc>
      </w:tr>
      <w:tr w:rsidR="002D1459">
        <w:tc>
          <w:tcPr>
            <w:tcW w:w="5442" w:type="dxa"/>
            <w:gridSpan w:val="2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>Объем программы специалитета</w:t>
            </w:r>
          </w:p>
        </w:tc>
        <w:tc>
          <w:tcPr>
            <w:tcW w:w="3628" w:type="dxa"/>
          </w:tcPr>
          <w:p w:rsidR="002D1459" w:rsidRDefault="002D1459">
            <w:pPr>
              <w:pStyle w:val="ConsPlusNormal"/>
              <w:jc w:val="center"/>
            </w:pPr>
            <w:r>
              <w:t>330</w:t>
            </w:r>
          </w:p>
        </w:tc>
      </w:tr>
    </w:tbl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bookmarkStart w:id="9" w:name="P135"/>
      <w:bookmarkEnd w:id="9"/>
      <w:r>
        <w:t xml:space="preserve">2.2. Программа специалитета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жизнедеятельности, основам информационной безопасности, организационному и правовому обеспечению информационной безопасности, программно-аппаратным средствам защиты информации, защите информации от утечки по техническим каналам, методам и средствам криптографической защиты информации, сетям и системам передачи информации, электронике и схемотехнике, теории электросвязи, моделированию систем и сетей телекоммуникаций, измерениям в телекоммуникационных системах, проектированию защищенных телекоммуникационных систем в рамках </w:t>
      </w:r>
      <w:hyperlink w:anchor="P123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2.3. Программа специалитета должна обеспечивать реализацию дисциплин (модулей) по физической культуре и спорту: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23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специалитета, в рамках элективных дисциплин (модулей).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23" w:history="1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23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bookmarkStart w:id="10" w:name="P144"/>
      <w:bookmarkEnd w:id="10"/>
      <w:r>
        <w:t xml:space="preserve">2.4. В </w:t>
      </w:r>
      <w:hyperlink w:anchor="P126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lastRenderedPageBreak/>
        <w:t>учебно-лабораторный практикум;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экспериментально-исследовательская практика.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44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44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При реализации программы специалитета Организация осуществляет проведение практик в организациях, деятельность которых соответствует специализации программы специалитета, или в структурных подразделениях Организации, предназначенных для проведения практической подготовки выпускников.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за счет времени, выделяемого на проведение практик, могут проводиться комплексные учения (специальные профессиональные деловые игры).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29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2.8. При разработке программы специалитета обучающимся обеспечивается возможность освоения элективных дисциплин (модулей) и факультативных дисциплин (модулей).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2.9.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</w:t>
      </w:r>
      <w:r>
        <w:lastRenderedPageBreak/>
        <w:t>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специалитета, устанавливаемом федеральным государственным органом, в ведении которого находятся соответствующие организации &lt;7&gt;.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&lt;7&gt; </w:t>
      </w:r>
      <w:hyperlink r:id="rId18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2.10. В рамках программы специалитета выделяются обязательная часть и часть, формируемая участниками образовательных отношений.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К обязательной части программы специалитета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обязательную часть программы специалитета включаются в том числе: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35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23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профессиональных компетенций, определяемых Организацией самостоятельно, включаются в часть, формируемую участниками образовательных отношений.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могут включаться в обязательную часть программы специалитета и (или) в часть, формируемую участниками образовательных отношений.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Объем обязательной части программы специалитета без учета объема государственной итоговой аттестации должен составлять не менее 75 процентов общего объема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специалитета,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2.12. Реализация части (частей) программы специалитета,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а также проведение государственной итоговой аттестации не допускаются с применением электронного обучения, дистанционных образовательных технологий.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2.13. Объем контактной работы обучающихся с педагогическими работниками Организации при проведении учебных занятий по программе специалитета должен составлять в очной форме обучения не менее 50 процентов объема программы специалитета, отводимого на реализацию дисциплин (модулей).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2D1459" w:rsidRDefault="002D1459">
      <w:pPr>
        <w:pStyle w:val="ConsPlusTitle"/>
        <w:jc w:val="center"/>
      </w:pPr>
      <w:r>
        <w:t>программы специалитета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lastRenderedPageBreak/>
        <w:t>3.1. В результате освоения программы специалитета у выпускника должны быть сформированы компетенции, установленные программой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3.2. Программа специалитета должна устанавливать следующие универсальные компетенции:</w:t>
      </w:r>
    </w:p>
    <w:p w:rsidR="002D1459" w:rsidRDefault="002D14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7"/>
        <w:gridCol w:w="6633"/>
      </w:tblGrid>
      <w:tr w:rsidR="002D1459">
        <w:tc>
          <w:tcPr>
            <w:tcW w:w="2437" w:type="dxa"/>
          </w:tcPr>
          <w:p w:rsidR="002D1459" w:rsidRDefault="002D145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2D1459">
        <w:tc>
          <w:tcPr>
            <w:tcW w:w="2437" w:type="dxa"/>
          </w:tcPr>
          <w:p w:rsidR="002D1459" w:rsidRDefault="002D145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2D1459">
        <w:tc>
          <w:tcPr>
            <w:tcW w:w="2437" w:type="dxa"/>
          </w:tcPr>
          <w:p w:rsidR="002D1459" w:rsidRDefault="002D145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2D1459">
        <w:tc>
          <w:tcPr>
            <w:tcW w:w="2437" w:type="dxa"/>
          </w:tcPr>
          <w:p w:rsidR="002D1459" w:rsidRDefault="002D145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2D1459">
        <w:tc>
          <w:tcPr>
            <w:tcW w:w="2437" w:type="dxa"/>
          </w:tcPr>
          <w:p w:rsidR="002D1459" w:rsidRDefault="002D1459">
            <w:pPr>
              <w:pStyle w:val="ConsPlusNormal"/>
            </w:pPr>
            <w:r>
              <w:t>Коммуникация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2D1459">
        <w:tc>
          <w:tcPr>
            <w:tcW w:w="2437" w:type="dxa"/>
          </w:tcPr>
          <w:p w:rsidR="002D1459" w:rsidRDefault="002D145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2D1459">
        <w:tc>
          <w:tcPr>
            <w:tcW w:w="2437" w:type="dxa"/>
            <w:vMerge w:val="restart"/>
          </w:tcPr>
          <w:p w:rsidR="002D1459" w:rsidRDefault="002D145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2D1459">
        <w:tc>
          <w:tcPr>
            <w:tcW w:w="2437" w:type="dxa"/>
            <w:vMerge/>
          </w:tcPr>
          <w:p w:rsidR="002D1459" w:rsidRDefault="002D1459"/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2D1459">
        <w:tc>
          <w:tcPr>
            <w:tcW w:w="2437" w:type="dxa"/>
          </w:tcPr>
          <w:p w:rsidR="002D1459" w:rsidRDefault="002D145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2D1459">
        <w:tc>
          <w:tcPr>
            <w:tcW w:w="2437" w:type="dxa"/>
          </w:tcPr>
          <w:p w:rsidR="002D1459" w:rsidRDefault="002D1459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633" w:type="dxa"/>
            <w:vAlign w:val="center"/>
          </w:tcPr>
          <w:p w:rsidR="002D1459" w:rsidRDefault="002D1459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2D1459">
        <w:tc>
          <w:tcPr>
            <w:tcW w:w="2437" w:type="dxa"/>
          </w:tcPr>
          <w:p w:rsidR="002D1459" w:rsidRDefault="002D145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633" w:type="dxa"/>
          </w:tcPr>
          <w:p w:rsidR="002D1459" w:rsidRDefault="002D1459">
            <w:pPr>
              <w:pStyle w:val="ConsPlusNormal"/>
              <w:jc w:val="both"/>
            </w:pPr>
            <w:r>
              <w:t>УК-11. Способен формировать нетерпимое отношение к коррупционному поведению</w:t>
            </w:r>
          </w:p>
        </w:tc>
      </w:tr>
    </w:tbl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3.3. Программа специалитета должна устанавливать следующие общепрофессиональные компетенции: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ОПК-1. Способен оценивать роль информации, информационных технологий и </w:t>
      </w:r>
      <w:r>
        <w:lastRenderedPageBreak/>
        <w:t>информационной безопасности в современном обществе, их значение для обеспечения объективных потребностей личности, общества и государства;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ОПК-2. Способен применять информационно-коммуникационные технологии, программные средства системного и прикладного назначений, в том числе отечественного производства, для решения задач профессиональной деятельности;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ОПК-3. Способен использовать математические методы, необходимые для решения задач профессиональной деятельности;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ОПК-4. Способен анализировать физическую сущность явлений и процессов, лежащих в основе функционирования радиоэлектронной техники, применять физические законы и модели для решения задач профессиональной деятельности;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ОПК-5. Способен применять нормативные правовые акты, нормативные и методические документы, регламентирующие деятельность по защите информации;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ОПК-6. Способен при решении профессиональных задач организовывать защиту информации ограниченного доступа в процессе функционирования сетей электросвязи в соответствии с нормативными правовыми актами, нормативными и методическими документами Федеральной службы безопасности Российской Федерации, Федеральной службы по техническому и экспортному контролю;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ОПК-7. Способен создавать программы на языке высокого уровня, применять существующие реализации структур данных и алгоритмов;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ОПК-8. Способен применять методы научных исследований при проведении разработок в области функционирования, развития и обеспечения информационной безопасности телекоммуникационных систем и сетей;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ОПК-9. Способен использовать программные, программно-аппаратные и технические средства защиты информации при решении задач профессиональной деятельности;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ОПК-10. Способен использовать методы и средства криптографической защиты информации при решении задач профессиональной деятельности;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ОПК-11. Способен применять положения теории в области электрических цепей, радиотехнических сигналов, распространения радиоволн, кодирования, электрической связи, цифровой обработки сигналов для решения задач профессиональной деятельности;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ОПК-12. Способен формулировать задачи, планировать и проводить исследования, в том числе эксперименты и математическое моделирование объектов, явлений и процессов телекоммуникационных систем, включая обработку и оценку достоверности их результатов;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ОПК-13. Способен оценивать технические возможности, анализировать угрозы и вырабатывать рекомендации по построению элементов информационно-телекоммуникационной инфраструктуры с учетом обеспечения требований информационной безопасности;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ОПК-14. Способен применять технологии и технические средства сетей электросвязи;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ОПК-15. Способен проводить инструментальный мониторинг качества обслуживания и анализ защищенности информации от несанкционированного доступа в телекоммуникационных системах и сетях в целях управления их функционированием;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ОПК-16. Способен проектировать защищенные телекоммуникационные системы и их элементы, проводить анализ проектных решений по обеспечению заданного уровня безопасности </w:t>
      </w:r>
      <w:r>
        <w:lastRenderedPageBreak/>
        <w:t>и требуемого качества обслуживания телекоммуникационных систем, разрабатывать необходимую техническую документацию с учетом действующих нормативных и методических документов, проводить подготовку исходных данных для технико-экономического обоснования соответствующих проектных решений;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ОПК-17. 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В дополнение к указанным общепрофессиональным компетенциям программа специалитета должна устанавливать общепрофессиональные компетенции, соответствующие выбранной специализации программы специалитета, установленной в соответствии с </w:t>
      </w:r>
      <w:hyperlink w:anchor="P91" w:history="1">
        <w:r>
          <w:rPr>
            <w:color w:val="0000FF"/>
          </w:rPr>
          <w:t>пунктом 1.14</w:t>
        </w:r>
      </w:hyperlink>
      <w:r>
        <w:t xml:space="preserve"> ФГОС ВО: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6 "Информационная безопасность аэрокосмических телекоммуникационных систем":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ОПК-6.1. Способен выбирать методы и разрабатывать средства защиты объектов аэрокосмических телекоммуникационных систем при воздействии радиопомех;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ОПК-6.2. Способен проектировать системы защищенного информационного взаимодействия объектов аэрокосмического и наземного сегментов;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ОПК-6.3. Способен разрабатывать инфокоммуникационные системы, энергетически эффективно и скрытно использующие радиоканал для информационного взаимодействия;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7 "Разработка защищенных телекоммуникационных систем":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ОПК-7.1. Способен формировать техническое задание и разрабатывать аппаратное и программное обеспечение компонентов защищенных телекоммуникационных систем;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ОПК-7.2. Способен участвовать в разработке систем управления информационной безопасностью телекоммуникационных систем;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ОПК-7.3. Способен обеспечивать защиту программных средств защищенных телекоммуникационных систем;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8 "Защита информации в радиосвязи и телерадиовещании":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ОПК-8.1. Способен осуществлять частотно-территориальное и кодовое планирование сетей радиосвязи и телерадиовещания;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ОПК-8.2. Способен применять методы приема, передачи и обработки сигналов, обеспечивающие повышение эффективности и защищенности систем радиосвязи и телерадиовещания;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ОПК-8.3. Способен разрабатывать системы, сети и устройства защищенной радиосвязи и телерадиовещания;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9 "Управление безопасностью телекоммуникационных систем и сетей":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ОПК-9.1. Способен формировать, внедрять и обеспечивать функционирование системы менеджмента информационной безопасности телекоммуникационных систем и сетей;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ОПК-9.2. Способен реализовывать комплекс организационных мероприятий по обеспечению информационной безопасности и устойчивости телекоммуникационных систем и сетей;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ОПК-9.3. Способен проводить мониторинг защищенности сетевых ресурсов и формировать </w:t>
      </w:r>
      <w:r>
        <w:lastRenderedPageBreak/>
        <w:t>отчеты по выявленным уязвимостям;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10 "Информационная безопасность мультисервисных телекоммуникационных сетей и систем на транспорте" (по видам):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ОПК-10.1. Способен проводить теоретические и экспериментальные исследования телекоммуникационных систем и сетей транспорта (по видам) и оценивать их эффективность;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ОПК-10.2. Способен осуществлять рациональный выбор методов и средств обеспечения информационной безопасности мультисервисных телекоммуникационных систем и сетей транспорта (по видам);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ОПК-10.3. Способен использовать методы и средства измерений для решения метрологических задач и технической диагностики защищенных систем и сетей транспорта (по видам);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11 "Системы подвижной цифровой защищенной связи":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ОПК-11.1. Способен выбирать методы, разрабатывать и реализовывать алгоритмы для обеспечения безопасности систем подвижной цифровой защищенной связи;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ОПК-11.2. Способен контролировать работоспособность и оценивать эффективность средств защиты информации в системах подвижной цифровой защищенной связи;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ОПК-11.3. Способен использовать и реализовывать алгоритмы распределенной обработки информации и сигналов в целях обеспечения безопасности систем подвижной цифровой защищенной связи;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специализация N 12 "Техническая защита информации информационно-телекоммуникационных систем":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ОПК-12.1. Способен проектировать системы технической защиты информации для объектов информатизации;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ОПК-12.2 Способен проектировать средства и системы информатизации в защищенном исполнении;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ОПК-12.3. Способен проводить аттестацию объектов информатизации на соответствие требованиям по защите информации.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специалитета, указанных в </w:t>
      </w:r>
      <w:hyperlink w:anchor="P47" w:history="1">
        <w:r>
          <w:rPr>
            <w:color w:val="0000FF"/>
          </w:rPr>
          <w:t>пункте 1.5</w:t>
        </w:r>
      </w:hyperlink>
      <w:r>
        <w:t xml:space="preserve"> ФГОС ВО).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специализаций, указанных в </w:t>
      </w:r>
      <w:hyperlink w:anchor="P91" w:history="1">
        <w:r>
          <w:rPr>
            <w:color w:val="0000FF"/>
          </w:rPr>
          <w:t>пункте 1.14</w:t>
        </w:r>
      </w:hyperlink>
      <w:r>
        <w:t xml:space="preserve"> ФГОС ВО, определяется на основе квалификационных требований к военно-профессиональной,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&lt;8&gt;, при этом формирующие их дисциплины (модули) и практики могут включаться в обязательную часть программы специалитета и в часть, формируемую участниками образовательных отношений.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lastRenderedPageBreak/>
        <w:t xml:space="preserve">&lt;8&gt; </w:t>
      </w:r>
      <w:hyperlink r:id="rId19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2014, N 30, ст. 4263; 2016, N 27, ст. 4160, ст. 4238).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76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&lt;9&gt; (при наличии соответствующих профессиональных стандартов).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0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&lt;10&gt; и требований раздела "Требования к образованию и обучению". ОТФ может быть выделена полностью или частично.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специалитета,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установленной в соответствии с </w:t>
      </w:r>
      <w:hyperlink w:anchor="P75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3.7. Организация устанавливает в программе специалитета индикаторы достижения компетенций самостоятельно с учетом индикаторов достижения компетенций, рекомендуемых ПООП.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специалитета индикаторами достижения компетенций.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lastRenderedPageBreak/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специалитета.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Title"/>
        <w:jc w:val="center"/>
        <w:outlineLvl w:val="1"/>
      </w:pPr>
      <w:r>
        <w:t>IV. Требования к условиям реализации программы специалитета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4.1. Требования к условиям реализации программы специалитета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специалитета, а также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4.2. Общесистемные требования к реализации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специалитета по </w:t>
      </w:r>
      <w:hyperlink w:anchor="P123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29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случае реализации программы специалитета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специалитета;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должно соответствовать законодательству Российской Федерации &lt;11&gt;.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&lt;11&gt;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24, ст. 3751),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50, ст. 8074).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 соответствующие организации.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4.2.3.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специалитета в сетевой форме.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4.2.4. При реализации программы специалитета Организация определяет отдельную кафедру или иное структурное подразделение, деятельность которого направлена на реализацию образовательных программ высшего образования по специальностям и направлениям подготовки, входящим в укрупненную группу специальностей и направлений подготовки 10.00.00 "Информационная безопасность".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4.3. Требования к материально-техническому и учебно-методическому обеспечению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специалитета,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Минимально необходимый для реализации программы специалитета перечень материально-технического обеспечения включает в себя специально оборудованные помещения для проведения учебных занятий, в том числе: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лаборатории: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физики, оснащенную учебно-лабораторными стендами по механике, электричеству и магнетизму, электродинамике, оптике;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электроники и схемотехники, оснащенную учебно-лабораторными стендами, средствами для измерения и визуализации частотных и временных характеристик сигналов, средствами для измерения параметров электрических цепей, средствами генерирования сигналов;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цифровой обработки сигналов, оснащенную рабочими местами на базе вычислительной техники с поддержкой вычислений общего назначения на графических процессорах, платами цифровой обработки сигналов на базе сигнальных процессоров и программируемых логических интегральных схем, средствами разработки приложений для них;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- сетей и систем передачи информации, оснащенную рабочими местами на базе вычислительной техники, стендами сетей передачи информации с коммутацией пакетов и </w:t>
      </w:r>
      <w:r>
        <w:lastRenderedPageBreak/>
        <w:t>коммутацией каналов, структурированной кабельной системой, телекоммуникационным оборудованием, эмулятором активного сетевого оборудования, специализированным программным обеспечением для настройки телекоммуникационного оборудования;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программно-аппаратных средств защиты информации, оснащенную антивирусными программными комплексами, аппаратными средствами аутентификации пользователя, программно-аппаратными комплексами защиты информации от несанкционированного доступа, включающими в том числе средства криптографической защиты информации;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технической защиты, информации, оснащенную специализированным оборудованием по защите информации от утечки по акустическому, акустоэлектрическому каналам, каналу побочных электромагнитных излучений и наводок, техническими средствами контроля эффективности защиты информации от утечки по указанным каналам;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измерений в телекоммуникационных системах, оснащенную рабочими местами на базе вычислительной техники, структурированной кабельной системой, стендами для исследования параметров сетевого трафика, элементами телекоммуникационных систем с различными типами линий связи (проводных, беспроводных), комплектом измерительного оборудования для исследования параметров телекоммуникационных систем;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специально оборудованные кабинеты (классы, аудитории):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информационных технологий, оснащенный рабочими местами на базе вычислительной техники и абонентскими устройствами, подключенными к сети "Интернет" с использованием проводных и (или) беспроводных технологий;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научно-исследовательской работы обучающихся, курсового и дипломного проектирования, оснащенный рабочими местами на базе вычислительной техники с набором необходимых для проведения и оформления результатов исследований дополнительных аппаратных и (или) программных средств, а также комплектом оборудования для печати;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аудиторию (защищаемое помещение) для проведения учебных занятий, в ходе которых до обучающихся доводится информация ограниченного доступа, не содержащая сведений, составляющих государственную тайну;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- специальную библиотеку (библиотеку литературы ограниченного доступа), предназначенную для хранения и обеспечения использования в образовательном процессе нормативных и методических документов ограниченного доступа.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для специализаций N 1 "Мониторинг в телекоммуникационных системах", N 2 "Системы представительской связи", N 3 "Сети специальной связи", N 4 "Системы и сети связи специального назначения", N 5 "Системы специальной связи и информации для органов государственной власти" также: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выделенное помещение (аудитория) для проведения учебных занятий, в ходе которых до обучающихся доводятся сведения, составляющие государственную тайну;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кабинет специальной техники, в том числе шифровальных средств;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кабинет огневой подготовки;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аудитория тактико-специальной (военно-профессиональной, специальной профессиональной) подготовки;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тир (для стрельбы из табельного оружия).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lastRenderedPageBreak/>
        <w:t>Компьютерные (специализированные) классы и лаборатории, если в них предусмотрены рабочие места на базе вычислительной техники, должны быть оборудованы современной вычислительной техникой из расчета одно рабочее место на каждого обучающегося при проведении занятий в данных классах (лабораториях).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Организация должна иметь лаборатории и (или) специально оборудованные кабинеты (классы, аудитории), обеспечивающие практическую подготовку выпускников в соответствии с каждой реализуемой специализацией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(или) свободно распространяемого программного обеспечения и сертифицированными средствами защиты информации,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4.4. Требования к кадровым условиям реализации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4.4.1. Реализация программы специалитета обеспечивается педагогическими работниками Организации, а также лицами, привлекаемыми Организацией к реализации программы специалитета на иных условиях.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</w:t>
      </w:r>
      <w:r>
        <w:lastRenderedPageBreak/>
        <w:t>соответствии с законодательством Российской Федерации.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4.4.4. Не менее 3 процентов численности педагогических работников Организации, участвующих в реализации программы специалитета, и лиц, привлекаемых Организацией к реализации программы специалитета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4.4.5. Доля педагогических работников Организации (исходя из количества замещаемых ставок, приведенного к целочисленным значениям) должна составлять не менее 65 процентов от общего количества лиц, привлекаемых к реализации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4.4.6. Не менее 55 процентов численности педагогических работников Организации, участвующих в реализации основных образовательных программ высшего образования,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реализации программы специалитета должен принимать участие минимум один педагогический работник Организации, имеющий ученую степень или ученое звание по научной специальности 05.13.19 "Методы и системы защиты информации, информационная безопасность" или по научной специальности, соответствующей направлениям подготовки кадров высшей квалификации по программам подготовки научно-педагогических кадров в адъюнктуре, входящим в укрупненную группу специальностей и направлений подготовки 10.00.00 "Информационная безопасность".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обороны,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специальных 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 программе специалитета, не менее 10 лет, воинское (специальное) звание не ниже "майор" ("капитан 3 ранга"), а также имеющие боевой опыт или государственные (ведомственные) награды, иди государственные (отраслевые) почетные звания, или государственные премии.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4.5. Требования к финансовым условиям реализации программы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специалитета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&lt;12&gt;.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 xml:space="preserve">&lt;12&gt; </w:t>
      </w:r>
      <w:hyperlink r:id="rId24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специалитета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ind w:firstLine="540"/>
        <w:jc w:val="both"/>
      </w:pPr>
      <w:r>
        <w:t>4.6. Требования к применяемым механизмам оценки качества образовательной деятельности и подготовки обучающихся по программе специалитета.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специалитета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4.6.2.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специалитета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ВО.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2D1459" w:rsidRDefault="002D145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специалитета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right"/>
        <w:outlineLvl w:val="1"/>
      </w:pPr>
      <w:r>
        <w:t>Приложение</w:t>
      </w:r>
    </w:p>
    <w:p w:rsidR="002D1459" w:rsidRDefault="002D1459">
      <w:pPr>
        <w:pStyle w:val="ConsPlusNormal"/>
        <w:jc w:val="right"/>
      </w:pPr>
      <w:r>
        <w:t>к федеральному государственному</w:t>
      </w:r>
    </w:p>
    <w:p w:rsidR="002D1459" w:rsidRDefault="002D1459">
      <w:pPr>
        <w:pStyle w:val="ConsPlusNormal"/>
        <w:jc w:val="right"/>
      </w:pPr>
      <w:r>
        <w:t>образовательному стандарту</w:t>
      </w:r>
    </w:p>
    <w:p w:rsidR="002D1459" w:rsidRDefault="002D1459">
      <w:pPr>
        <w:pStyle w:val="ConsPlusNormal"/>
        <w:jc w:val="right"/>
      </w:pPr>
      <w:r>
        <w:t>высшего образования - специалитет</w:t>
      </w:r>
    </w:p>
    <w:p w:rsidR="002D1459" w:rsidRDefault="002D1459">
      <w:pPr>
        <w:pStyle w:val="ConsPlusNormal"/>
        <w:jc w:val="right"/>
      </w:pPr>
      <w:r>
        <w:t>по специальности 10.05.02</w:t>
      </w:r>
    </w:p>
    <w:p w:rsidR="002D1459" w:rsidRDefault="002D1459">
      <w:pPr>
        <w:pStyle w:val="ConsPlusNormal"/>
        <w:jc w:val="right"/>
      </w:pPr>
      <w:r>
        <w:t>Информационная безопасность</w:t>
      </w:r>
    </w:p>
    <w:p w:rsidR="002D1459" w:rsidRDefault="002D1459">
      <w:pPr>
        <w:pStyle w:val="ConsPlusNormal"/>
        <w:jc w:val="right"/>
      </w:pPr>
      <w:r>
        <w:t>телекоммуникационных систем,</w:t>
      </w:r>
    </w:p>
    <w:p w:rsidR="002D1459" w:rsidRDefault="002D1459">
      <w:pPr>
        <w:pStyle w:val="ConsPlusNormal"/>
        <w:jc w:val="right"/>
      </w:pPr>
      <w:r>
        <w:t>утвержденному приказом</w:t>
      </w:r>
    </w:p>
    <w:p w:rsidR="002D1459" w:rsidRDefault="002D1459">
      <w:pPr>
        <w:pStyle w:val="ConsPlusNormal"/>
        <w:jc w:val="right"/>
      </w:pPr>
      <w:r>
        <w:t>Министерства науки</w:t>
      </w:r>
    </w:p>
    <w:p w:rsidR="002D1459" w:rsidRDefault="002D1459">
      <w:pPr>
        <w:pStyle w:val="ConsPlusNormal"/>
        <w:jc w:val="right"/>
      </w:pPr>
      <w:r>
        <w:t>и высшего образования</w:t>
      </w:r>
    </w:p>
    <w:p w:rsidR="002D1459" w:rsidRDefault="002D1459">
      <w:pPr>
        <w:pStyle w:val="ConsPlusNormal"/>
        <w:jc w:val="right"/>
      </w:pPr>
      <w:r>
        <w:t>Российской Федерации</w:t>
      </w:r>
    </w:p>
    <w:p w:rsidR="002D1459" w:rsidRDefault="002D1459">
      <w:pPr>
        <w:pStyle w:val="ConsPlusNormal"/>
        <w:jc w:val="right"/>
      </w:pPr>
      <w:r>
        <w:t>от 26 ноября 2020 г. N 1458</w:t>
      </w: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Title"/>
        <w:jc w:val="center"/>
      </w:pPr>
      <w:bookmarkStart w:id="11" w:name="P376"/>
      <w:bookmarkEnd w:id="11"/>
      <w:r>
        <w:t>ПЕРЕЧЕНЬ</w:t>
      </w:r>
    </w:p>
    <w:p w:rsidR="002D1459" w:rsidRDefault="002D1459">
      <w:pPr>
        <w:pStyle w:val="ConsPlusTitle"/>
        <w:jc w:val="center"/>
      </w:pPr>
      <w:r>
        <w:t>ПРОФЕССИОНАЛЬНЫХ СТАНДАРТОВ, СООТВЕТСТВУЮЩИХ</w:t>
      </w:r>
    </w:p>
    <w:p w:rsidR="002D1459" w:rsidRDefault="002D145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2D1459" w:rsidRDefault="002D1459">
      <w:pPr>
        <w:pStyle w:val="ConsPlusTitle"/>
        <w:jc w:val="center"/>
      </w:pPr>
      <w:r>
        <w:t>ПРОГРАММУ СПЕЦИАЛИТЕТА ПО СПЕЦИАЛЬНОСТИ 10.05.02</w:t>
      </w:r>
    </w:p>
    <w:p w:rsidR="002D1459" w:rsidRDefault="002D1459">
      <w:pPr>
        <w:pStyle w:val="ConsPlusTitle"/>
        <w:jc w:val="center"/>
      </w:pPr>
      <w:r>
        <w:t>ИНФОРМАЦИОННАЯ БЕЗОПАСНОСТЬ ТЕЛЕКОММУНИКАЦИОННЫХ СИСТЕМ</w:t>
      </w:r>
    </w:p>
    <w:p w:rsidR="002D1459" w:rsidRDefault="002D14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2267"/>
        <w:gridCol w:w="6236"/>
      </w:tblGrid>
      <w:tr w:rsidR="002D1459">
        <w:tc>
          <w:tcPr>
            <w:tcW w:w="566" w:type="dxa"/>
          </w:tcPr>
          <w:p w:rsidR="002D1459" w:rsidRDefault="002D145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67" w:type="dxa"/>
          </w:tcPr>
          <w:p w:rsidR="002D1459" w:rsidRDefault="002D145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2D1459">
        <w:tc>
          <w:tcPr>
            <w:tcW w:w="9069" w:type="dxa"/>
            <w:gridSpan w:val="3"/>
          </w:tcPr>
          <w:p w:rsidR="002D1459" w:rsidRDefault="002D1459">
            <w:pPr>
              <w:pStyle w:val="ConsPlusNormal"/>
              <w:jc w:val="center"/>
              <w:outlineLvl w:val="2"/>
            </w:pPr>
            <w:hyperlink r:id="rId25" w:history="1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06.006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радиосвязи и телекоммуникациям", утвержденный приказом Министерства труда и социальной защиты Российской Федерации от 19 мая 2014 г. N 318н (зарегистрирован Министерством юстиции Российской Федерации 5 июня 2014 г., регистрационный N 32595),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06.007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"Инженер-проектировщик в области связи (телекоммуникаций)", утвержденный приказом Министерства труда и социальной защиты Российской Федерации от 16 ноября 2020 г. N 785н (зарегистрирован Министерством юстиции Российской Федерации 21 декабря 2020 г., регистрационный N 61610)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06.018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связи (телекоммуникаций)", утвержденный приказом Министерства труда и социальной защиты Российской Федерации от 31 октября 2014 г. N 866н (зарегистрирован Министерством юстиции Российской Федерации 28 ноября 2014 г., регистрационный N 34971),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06.023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"Работник по предоставлению </w:t>
            </w:r>
            <w:r>
              <w:lastRenderedPageBreak/>
              <w:t>услуг телефонной, телеграфной и радиосвязи", утвержденный приказом Министерства труда и социальной защиты Российской Федерации от 16 ноября 2020 г. N 784н (зарегистрирован Министерством юстиции Российской Федерации 21 декабря 2020 г., регистрационный N 61653)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06.030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информации в телекоммуникационных системах и сетях", утвержденный приказом Министерства труда и социальной защиты Российской Федерации от 3 ноября 2016 г. N 608н (зарегистрирован Министерством юстиции Российской Федерации 25 ноября 2016 г., регистрационный N 44449)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06.031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автоматизации информационно-аналитической деятельности в сфере безопасности", утвержденный приказом Министерства труда и социальной защиты Российской Федерации от 9 ноября 2016 г. N 611н (зарегистрирован Министерством юстиции Российской Федерации 22 ноября 2016 г., регистрационный N 44398)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06.032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безопасности компьютерных систем и сетей", утвержденный приказом Министерства труда и социальной защиты Российской Федерации от 1 ноября 2016 г. N 598н (зарегистрирован Министерством юстиции Российской Федерации 28 ноября 2016 г., регистрационный N 44464)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06.033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информации в автоматизированных системах", утвержденный приказом Министерства труда и социальной защиты Российской Федерации от 15 сентября 2016 г. N 522н (зарегистрирован Министерством юстиции Российской Федерации 28 сентября 2016 г., регистрационный N 43857)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06.034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технической защите информации", утвержденный приказом Министерства труда и социальной защиты Российской Федерации от 1 ноября 2016 г. N 599н (зарегистрирован Министерством юстиции Российской Федерации 25 ноября 2016 г., регистрационный N 44443)</w:t>
            </w:r>
          </w:p>
        </w:tc>
      </w:tr>
      <w:tr w:rsidR="002D1459">
        <w:tc>
          <w:tcPr>
            <w:tcW w:w="9069" w:type="dxa"/>
            <w:gridSpan w:val="3"/>
          </w:tcPr>
          <w:p w:rsidR="002D1459" w:rsidRDefault="002D1459">
            <w:pPr>
              <w:pStyle w:val="ConsPlusNormal"/>
              <w:jc w:val="center"/>
              <w:outlineLvl w:val="2"/>
            </w:pPr>
            <w:hyperlink r:id="rId36" w:history="1">
              <w:r>
                <w:rPr>
                  <w:color w:val="0000FF"/>
                </w:rPr>
                <w:t>12</w:t>
              </w:r>
            </w:hyperlink>
            <w:r>
              <w:t xml:space="preserve"> Обеспечение безопасности</w:t>
            </w:r>
          </w:p>
        </w:tc>
      </w:tr>
      <w:tr w:rsidR="002D1459">
        <w:tc>
          <w:tcPr>
            <w:tcW w:w="566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67" w:type="dxa"/>
            <w:vAlign w:val="center"/>
          </w:tcPr>
          <w:p w:rsidR="002D1459" w:rsidRDefault="002D1459">
            <w:pPr>
              <w:pStyle w:val="ConsPlusNormal"/>
              <w:jc w:val="center"/>
            </w:pPr>
            <w:r>
              <w:t>12.005</w:t>
            </w:r>
          </w:p>
        </w:tc>
        <w:tc>
          <w:tcPr>
            <w:tcW w:w="6236" w:type="dxa"/>
          </w:tcPr>
          <w:p w:rsidR="002D1459" w:rsidRDefault="002D1459">
            <w:pPr>
              <w:pStyle w:val="ConsPlusNormal"/>
              <w:ind w:firstLine="283"/>
              <w:jc w:val="both"/>
            </w:pPr>
            <w:r>
              <w:t xml:space="preserve">Профессиональный стандарт, утвержденный приказом Министерства труда и социальной защиты Российской Федерации от 25 декабря 2015 г. N 15с (зарегистрирован Министерством юстиции Российской Федерации 22 января 2016 </w:t>
            </w:r>
            <w:r>
              <w:lastRenderedPageBreak/>
              <w:t>г., регистрационный N 40706)</w:t>
            </w:r>
          </w:p>
        </w:tc>
      </w:tr>
    </w:tbl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jc w:val="both"/>
      </w:pPr>
    </w:p>
    <w:p w:rsidR="002D1459" w:rsidRDefault="002D14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6226D" w:rsidRDefault="00A6226D">
      <w:bookmarkStart w:id="12" w:name="_GoBack"/>
      <w:bookmarkEnd w:id="12"/>
    </w:p>
    <w:sectPr w:rsidR="00A6226D" w:rsidSect="00E64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459"/>
    <w:rsid w:val="002D1459"/>
    <w:rsid w:val="00A6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1052B-A288-4CBC-81E7-0B58DB7F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1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1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D14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B7A1E8C69C11A08DC256882E34BECD2254D2EEAB838069C2AFDA521C98210990A8CC8E5CBB9986FEC48F84D99FA3AA653F2946W2u2H" TargetMode="External"/><Relationship Id="rId13" Type="http://schemas.openxmlformats.org/officeDocument/2006/relationships/hyperlink" Target="consultantplus://offline/ref=17B7A1E8C69C11A08DC256882E34BECD235DDFE8AE878069C2AFDA521C98210990A8CC8C55B0CDD3BD9AD6D59CD4AEA37A23294D3D45C840W1u2H" TargetMode="External"/><Relationship Id="rId18" Type="http://schemas.openxmlformats.org/officeDocument/2006/relationships/hyperlink" Target="consultantplus://offline/ref=17B7A1E8C69C11A08DC256882E34BECD2254D2EEAB838069C2AFDA521C98210990A8CC8C55B1CDD1BD9AD6D59CD4AEA37A23294D3D45C840W1u2H" TargetMode="External"/><Relationship Id="rId26" Type="http://schemas.openxmlformats.org/officeDocument/2006/relationships/hyperlink" Target="consultantplus://offline/ref=17B7A1E8C69C11A08DC256882E34BECD235DDAEAA8808069C2AFDA521C98210990A8CC8C55B0CDD7B39AD6D59CD4AEA37A23294D3D45C840W1u2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7B7A1E8C69C11A08DC256882E34BECD2058DDE6AB878069C2AFDA521C98210982A8948055B1D3D7B38F8084DAW8u0H" TargetMode="External"/><Relationship Id="rId34" Type="http://schemas.openxmlformats.org/officeDocument/2006/relationships/hyperlink" Target="consultantplus://offline/ref=17B7A1E8C69C11A08DC256882E34BECD235CDEEAA5848069C2AFDA521C98210990A8CC8C55B0CDD7B39AD6D59CD4AEA37A23294D3D45C840W1u2H" TargetMode="External"/><Relationship Id="rId7" Type="http://schemas.openxmlformats.org/officeDocument/2006/relationships/hyperlink" Target="consultantplus://offline/ref=17B7A1E8C69C11A08DC256882E34BECD235CD3E9AC808069C2AFDA521C98210990A8CC8C55B0CDD6B99AD6D59CD4AEA37A23294D3D45C840W1u2H" TargetMode="External"/><Relationship Id="rId12" Type="http://schemas.openxmlformats.org/officeDocument/2006/relationships/hyperlink" Target="consultantplus://offline/ref=17B7A1E8C69C11A08DC256882E34BECD2254DFE6A4878069C2AFDA521C98210990A8CC8C55B0CAD3BC9AD6D59CD4AEA37A23294D3D45C840W1u2H" TargetMode="External"/><Relationship Id="rId17" Type="http://schemas.openxmlformats.org/officeDocument/2006/relationships/hyperlink" Target="consultantplus://offline/ref=17B7A1E8C69C11A08DC256882E34BECD2254D2EEAB838069C2AFDA521C98210990A8CC8C55B1CDD1BD9AD6D59CD4AEA37A23294D3D45C840W1u2H" TargetMode="External"/><Relationship Id="rId25" Type="http://schemas.openxmlformats.org/officeDocument/2006/relationships/hyperlink" Target="consultantplus://offline/ref=17B7A1E8C69C11A08DC256882E34BECD235DDFE8AE878069C2AFDA521C98210990A8CC8C55B0CDD1BA9AD6D59CD4AEA37A23294D3D45C840W1u2H" TargetMode="External"/><Relationship Id="rId33" Type="http://schemas.openxmlformats.org/officeDocument/2006/relationships/hyperlink" Target="consultantplus://offline/ref=17B7A1E8C69C11A08DC256882E34BECD235CDCE6AF858069C2AFDA521C98210990A8CC8C55B0CDD7B39AD6D59CD4AEA37A23294D3D45C840W1u2H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7B7A1E8C69C11A08DC256882E34BECD235DDFE8AE878069C2AFDA521C98210990A8CC8C55B0CDD0B89AD6D59CD4AEA37A23294D3D45C840W1u2H" TargetMode="External"/><Relationship Id="rId20" Type="http://schemas.openxmlformats.org/officeDocument/2006/relationships/hyperlink" Target="consultantplus://offline/ref=17B7A1E8C69C11A08DC256882E34BECD235DDFE8AE878069C2AFDA521C98210990A8CC8C55B0CDD7BC9AD6D59CD4AEA37A23294D3D45C840W1u2H" TargetMode="External"/><Relationship Id="rId29" Type="http://schemas.openxmlformats.org/officeDocument/2006/relationships/hyperlink" Target="consultantplus://offline/ref=17B7A1E8C69C11A08DC256882E34BECD225BD9ECAB838069C2AFDA521C98210990A8CC8C55B0CDD6BA9AD6D59CD4AEA37A23294D3D45C840W1u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E58AF025424AB6B68461187A056C771F24DA727156EB9CA17B4F80FDA806BA26569A2AE7E4BD36337F9BB2FDF1641345F09F574681C3FDCV0u1H" TargetMode="External"/><Relationship Id="rId11" Type="http://schemas.openxmlformats.org/officeDocument/2006/relationships/hyperlink" Target="consultantplus://offline/ref=17B7A1E8C69C11A08DC256882E34BECD2254D2EEAB838069C2AFDA521C98210990A8CC8C55B0CFD3B39AD6D59CD4AEA37A23294D3D45C840W1u2H" TargetMode="External"/><Relationship Id="rId24" Type="http://schemas.openxmlformats.org/officeDocument/2006/relationships/hyperlink" Target="consultantplus://offline/ref=17B7A1E8C69C11A08DC256882E34BECD2254DEEAAB838069C2AFDA521C98210990A8CC8C55B0C4D3BD9AD6D59CD4AEA37A23294D3D45C840W1u2H" TargetMode="External"/><Relationship Id="rId32" Type="http://schemas.openxmlformats.org/officeDocument/2006/relationships/hyperlink" Target="consultantplus://offline/ref=17B7A1E8C69C11A08DC256882E34BECD235CDCE8A4858069C2AFDA521C98210990A8CC8C55B0CDD7B39AD6D59CD4AEA37A23294D3D45C840W1u2H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8E58AF025424AB6B68461187A056C771F247A7241C6BB9CA17B4F80FDA806BA26569A2AE7E4BD3613CF9BB2FDF1641345F09F574681C3FDCV0u1H" TargetMode="External"/><Relationship Id="rId15" Type="http://schemas.openxmlformats.org/officeDocument/2006/relationships/hyperlink" Target="consultantplus://offline/ref=17B7A1E8C69C11A08DC256882E34BECD235DDFE8AE878069C2AFDA521C98210990A8CC8C55B0CDD1BA9AD6D59CD4AEA37A23294D3D45C840W1u2H" TargetMode="External"/><Relationship Id="rId23" Type="http://schemas.openxmlformats.org/officeDocument/2006/relationships/hyperlink" Target="consultantplus://offline/ref=17B7A1E8C69C11A08DC256882E34BECD2254D2EEA5848069C2AFDA521C98210982A8948055B1D3D7B38F8084DAW8u0H" TargetMode="External"/><Relationship Id="rId28" Type="http://schemas.openxmlformats.org/officeDocument/2006/relationships/hyperlink" Target="consultantplus://offline/ref=17B7A1E8C69C11A08DC256882E34BECD235DDAE9AE8F8069C2AFDA521C98210990A8CC8C55B0CDD7B39AD6D59CD4AEA37A23294D3D45C840W1u2H" TargetMode="External"/><Relationship Id="rId36" Type="http://schemas.openxmlformats.org/officeDocument/2006/relationships/hyperlink" Target="consultantplus://offline/ref=17B7A1E8C69C11A08DC256882E34BECD235DDFE8AE878069C2AFDA521C98210990A8CC8C55B0CDD0B89AD6D59CD4AEA37A23294D3D45C840W1u2H" TargetMode="External"/><Relationship Id="rId10" Type="http://schemas.openxmlformats.org/officeDocument/2006/relationships/hyperlink" Target="consultantplus://offline/ref=17B7A1E8C69C11A08DC256882E34BECD2254D2EEAB838069C2AFDA521C98210990A8CC8F54B7C683EBD5D789D880BDA372232B4421W4u6H" TargetMode="External"/><Relationship Id="rId19" Type="http://schemas.openxmlformats.org/officeDocument/2006/relationships/hyperlink" Target="consultantplus://offline/ref=17B7A1E8C69C11A08DC256882E34BECD2254D2EEAB838069C2AFDA521C98210990A8CC8C55B1CDD1BD9AD6D59CD4AEA37A23294D3D45C840W1u2H" TargetMode="External"/><Relationship Id="rId31" Type="http://schemas.openxmlformats.org/officeDocument/2006/relationships/hyperlink" Target="consultantplus://offline/ref=17B7A1E8C69C11A08DC256882E34BECD235CDCE6AE8E8069C2AFDA521C98210990A8CC8C55B0CDD7B39AD6D59CD4AEA37A23294D3D45C840W1u2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7B7A1E8C69C11A08DC256882E34BECD2254D2EEAB838069C2AFDA521C98210990A8CC8C55B1CDD1BD9AD6D59CD4AEA37A23294D3D45C840W1u2H" TargetMode="External"/><Relationship Id="rId14" Type="http://schemas.openxmlformats.org/officeDocument/2006/relationships/hyperlink" Target="consultantplus://offline/ref=17B7A1E8C69C11A08DC256882E34BECD235DDFE8AE878069C2AFDA521C98210990A8CC8C55B0CDD2BA9AD6D59CD4AEA37A23294D3D45C840W1u2H" TargetMode="External"/><Relationship Id="rId22" Type="http://schemas.openxmlformats.org/officeDocument/2006/relationships/hyperlink" Target="consultantplus://offline/ref=17B7A1E8C69C11A08DC256882E34BECD2254D2E9AA8F8069C2AFDA521C98210982A8948055B1D3D7B38F8084DAW8u0H" TargetMode="External"/><Relationship Id="rId27" Type="http://schemas.openxmlformats.org/officeDocument/2006/relationships/hyperlink" Target="consultantplus://offline/ref=17B7A1E8C69C11A08DC256882E34BECD225BD9EEAB828069C2AFDA521C98210990A8CC8C55B0CDD6B89AD6D59CD4AEA37A23294D3D45C840W1u2H" TargetMode="External"/><Relationship Id="rId30" Type="http://schemas.openxmlformats.org/officeDocument/2006/relationships/hyperlink" Target="consultantplus://offline/ref=17B7A1E8C69C11A08DC256882E34BECD2054D3EBA48E8069C2AFDA521C98210990A8CC8C55B0CDD7B39AD6D59CD4AEA37A23294D3D45C840W1u2H" TargetMode="External"/><Relationship Id="rId35" Type="http://schemas.openxmlformats.org/officeDocument/2006/relationships/hyperlink" Target="consultantplus://offline/ref=17B7A1E8C69C11A08DC256882E34BECD235CDCE6AE808069C2AFDA521C98210990A8CC8C55B0CDD7B39AD6D59CD4AEA37A23294D3D45C840W1u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9441</Words>
  <Characters>53819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2021-09-01T07:46:00Z</dcterms:created>
  <dcterms:modified xsi:type="dcterms:W3CDTF">2021-09-01T07:46:00Z</dcterms:modified>
</cp:coreProperties>
</file>